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636256F4" w:rsidR="00E90E49" w:rsidRPr="00DE3FC8" w:rsidRDefault="00E90E49" w:rsidP="00E35559">
      <w:pPr>
        <w:pStyle w:val="3GPPHeader"/>
        <w:spacing w:after="60"/>
        <w:rPr>
          <w:sz w:val="32"/>
          <w:szCs w:val="32"/>
          <w:highlight w:val="yellow"/>
        </w:rPr>
      </w:pPr>
      <w:r w:rsidRPr="00DE3FC8">
        <w:t>3GPP TSG-RAN WG</w:t>
      </w:r>
      <w:r w:rsidR="007730BD" w:rsidRPr="00DE3FC8">
        <w:t>2</w:t>
      </w:r>
      <w:r w:rsidRPr="00DE3FC8">
        <w:t xml:space="preserve"> #</w:t>
      </w:r>
      <w:r w:rsidR="00DE3FC8" w:rsidRPr="00DE3FC8">
        <w:t>101bis</w:t>
      </w:r>
      <w:r w:rsidRPr="00DE3FC8">
        <w:tab/>
      </w:r>
      <w:r w:rsidR="00BA48C4" w:rsidRPr="00DC4C58">
        <w:rPr>
          <w:sz w:val="32"/>
          <w:szCs w:val="32"/>
        </w:rPr>
        <w:t>R2-</w:t>
      </w:r>
      <w:r w:rsidR="007D6BDC" w:rsidRPr="007D6BDC">
        <w:rPr>
          <w:sz w:val="32"/>
          <w:szCs w:val="32"/>
        </w:rPr>
        <w:t>1805624</w:t>
      </w:r>
    </w:p>
    <w:p w14:paraId="1ECDC311" w14:textId="4666DF86" w:rsidR="00EC60B5" w:rsidRPr="001D2482" w:rsidRDefault="00DE3FC8" w:rsidP="00EC60B5">
      <w:pPr>
        <w:pStyle w:val="CRCoverPage"/>
        <w:outlineLvl w:val="0"/>
        <w:rPr>
          <w:rFonts w:asciiTheme="minorHAnsi" w:hAnsiTheme="minorHAnsi"/>
          <w:b/>
          <w:noProof/>
          <w:sz w:val="22"/>
        </w:rPr>
      </w:pPr>
      <w:r w:rsidRPr="001D2482">
        <w:rPr>
          <w:rFonts w:asciiTheme="minorHAnsi" w:hAnsiTheme="minorHAnsi"/>
          <w:b/>
          <w:noProof/>
          <w:sz w:val="22"/>
        </w:rPr>
        <w:t>Sanya</w:t>
      </w:r>
      <w:r w:rsidR="00531534" w:rsidRPr="001D2482">
        <w:rPr>
          <w:rFonts w:asciiTheme="minorHAnsi" w:hAnsiTheme="minorHAnsi"/>
          <w:b/>
          <w:noProof/>
          <w:sz w:val="22"/>
        </w:rPr>
        <w:t xml:space="preserve">, </w:t>
      </w:r>
      <w:r w:rsidRPr="001D2482">
        <w:rPr>
          <w:rFonts w:asciiTheme="minorHAnsi" w:hAnsiTheme="minorHAnsi"/>
          <w:b/>
          <w:noProof/>
          <w:sz w:val="22"/>
        </w:rPr>
        <w:t>China</w:t>
      </w:r>
      <w:r w:rsidR="00317B01" w:rsidRPr="001D2482">
        <w:rPr>
          <w:rFonts w:asciiTheme="minorHAnsi" w:hAnsiTheme="minorHAnsi"/>
          <w:b/>
          <w:noProof/>
          <w:sz w:val="22"/>
        </w:rPr>
        <w:t>, 1</w:t>
      </w:r>
      <w:r w:rsidRPr="001D2482">
        <w:rPr>
          <w:rFonts w:asciiTheme="minorHAnsi" w:hAnsiTheme="minorHAnsi"/>
          <w:b/>
          <w:noProof/>
          <w:sz w:val="22"/>
        </w:rPr>
        <w:t>6</w:t>
      </w:r>
      <w:r w:rsidR="00531534" w:rsidRPr="001D2482">
        <w:rPr>
          <w:rFonts w:asciiTheme="minorHAnsi" w:hAnsiTheme="minorHAnsi"/>
          <w:b/>
          <w:noProof/>
          <w:sz w:val="22"/>
        </w:rPr>
        <w:t xml:space="preserve"> – </w:t>
      </w:r>
      <w:r w:rsidRPr="001D2482">
        <w:rPr>
          <w:rFonts w:asciiTheme="minorHAnsi" w:hAnsiTheme="minorHAnsi"/>
          <w:b/>
          <w:noProof/>
          <w:sz w:val="22"/>
        </w:rPr>
        <w:t>20</w:t>
      </w:r>
      <w:r w:rsidR="00317B01" w:rsidRPr="001D2482">
        <w:rPr>
          <w:rFonts w:asciiTheme="minorHAnsi" w:hAnsiTheme="minorHAnsi"/>
          <w:b/>
          <w:noProof/>
          <w:sz w:val="22"/>
        </w:rPr>
        <w:t xml:space="preserve"> </w:t>
      </w:r>
      <w:r w:rsidRPr="001D2482">
        <w:rPr>
          <w:rFonts w:asciiTheme="minorHAnsi" w:hAnsiTheme="minorHAnsi"/>
          <w:b/>
          <w:noProof/>
          <w:sz w:val="22"/>
        </w:rPr>
        <w:t>April</w:t>
      </w:r>
      <w:r w:rsidR="00317B01" w:rsidRPr="001D2482">
        <w:rPr>
          <w:rFonts w:asciiTheme="minorHAnsi" w:hAnsiTheme="minorHAnsi"/>
          <w:b/>
          <w:noProof/>
          <w:sz w:val="22"/>
        </w:rPr>
        <w:t xml:space="preserve"> </w:t>
      </w:r>
      <w:r w:rsidR="00EC60B5" w:rsidRPr="001D2482">
        <w:rPr>
          <w:rFonts w:asciiTheme="minorHAnsi" w:hAnsiTheme="minorHAnsi"/>
          <w:b/>
          <w:noProof/>
          <w:sz w:val="22"/>
        </w:rPr>
        <w:t>201</w:t>
      </w:r>
      <w:r w:rsidRPr="001D2482">
        <w:rPr>
          <w:rFonts w:asciiTheme="minorHAnsi" w:hAnsiTheme="minorHAnsi"/>
          <w:b/>
          <w:noProof/>
          <w:sz w:val="22"/>
        </w:rPr>
        <w:t>8</w:t>
      </w:r>
    </w:p>
    <w:p w14:paraId="56C12257" w14:textId="77777777" w:rsidR="00E90E49" w:rsidRPr="00CE0424" w:rsidRDefault="00E90E49" w:rsidP="00357380">
      <w:pPr>
        <w:pStyle w:val="3GPPHeader"/>
      </w:pPr>
    </w:p>
    <w:p w14:paraId="4A4F422A" w14:textId="218514D7" w:rsidR="00E90E49" w:rsidRPr="00DF6678" w:rsidRDefault="00E90E49" w:rsidP="00311702">
      <w:pPr>
        <w:pStyle w:val="3GPPHeader"/>
        <w:rPr>
          <w:sz w:val="22"/>
        </w:rPr>
      </w:pPr>
      <w:r w:rsidRPr="00DF6678">
        <w:rPr>
          <w:sz w:val="22"/>
        </w:rPr>
        <w:t>Agenda Item:</w:t>
      </w:r>
      <w:r w:rsidRPr="00DF6678">
        <w:rPr>
          <w:sz w:val="22"/>
        </w:rPr>
        <w:tab/>
      </w:r>
      <w:r w:rsidR="001F31C3">
        <w:rPr>
          <w:sz w:val="22"/>
        </w:rPr>
        <w:t>9.18.3</w:t>
      </w:r>
    </w:p>
    <w:p w14:paraId="5DAA27F0"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CB047E" w14:textId="15BA4CCA" w:rsidR="00E90E49" w:rsidRPr="00CE0424" w:rsidRDefault="003D3C45" w:rsidP="00311702">
      <w:pPr>
        <w:pStyle w:val="3GPPHeader"/>
        <w:rPr>
          <w:sz w:val="22"/>
        </w:rPr>
      </w:pPr>
      <w:r>
        <w:rPr>
          <w:sz w:val="22"/>
        </w:rPr>
        <w:t>Title:</w:t>
      </w:r>
      <w:r w:rsidR="00E90E49" w:rsidRPr="00CE0424">
        <w:rPr>
          <w:sz w:val="22"/>
        </w:rPr>
        <w:tab/>
      </w:r>
      <w:r w:rsidR="00584766">
        <w:rPr>
          <w:sz w:val="22"/>
        </w:rPr>
        <w:t>F</w:t>
      </w:r>
      <w:r w:rsidR="0020352F">
        <w:rPr>
          <w:sz w:val="22"/>
        </w:rPr>
        <w:t>light path plan</w:t>
      </w:r>
    </w:p>
    <w:p w14:paraId="7E783B99" w14:textId="77777777" w:rsidR="00E90E49" w:rsidRPr="00CE0424" w:rsidRDefault="00E90E49" w:rsidP="00D546FF">
      <w:pPr>
        <w:pStyle w:val="3GPPHeader"/>
        <w:rPr>
          <w:sz w:val="22"/>
        </w:rPr>
      </w:pPr>
      <w:r w:rsidRPr="00CE0424">
        <w:rPr>
          <w:sz w:val="22"/>
        </w:rPr>
        <w:t>Document for:</w:t>
      </w:r>
      <w:r w:rsidRPr="00CE0424">
        <w:rPr>
          <w:sz w:val="22"/>
        </w:rPr>
        <w:tab/>
      </w:r>
      <w:r w:rsidRPr="00BA48C4">
        <w:rPr>
          <w:sz w:val="22"/>
        </w:rPr>
        <w:t>Discussion, Decision</w:t>
      </w:r>
    </w:p>
    <w:p w14:paraId="65935703" w14:textId="77777777" w:rsidR="00E90E49" w:rsidRPr="00CE0424" w:rsidRDefault="00E90E49" w:rsidP="00E90E49"/>
    <w:p w14:paraId="607E06CC" w14:textId="5A58DC8E" w:rsidR="00E90E49" w:rsidRPr="00B13C7A" w:rsidRDefault="00E90E49" w:rsidP="00CE0424">
      <w:pPr>
        <w:pStyle w:val="Heading1"/>
        <w:rPr>
          <w:rFonts w:asciiTheme="minorHAnsi" w:hAnsiTheme="minorHAnsi"/>
        </w:rPr>
      </w:pPr>
      <w:r w:rsidRPr="00B13C7A">
        <w:rPr>
          <w:rFonts w:asciiTheme="minorHAnsi" w:hAnsiTheme="minorHAnsi"/>
        </w:rPr>
        <w:t>Introduction</w:t>
      </w:r>
    </w:p>
    <w:p w14:paraId="39E4CB20" w14:textId="77777777" w:rsidR="00A5745D" w:rsidRPr="002A256D" w:rsidRDefault="00A5745D" w:rsidP="00A5745D">
      <w:pPr>
        <w:rPr>
          <w:rFonts w:cs="Arial"/>
        </w:rPr>
      </w:pPr>
      <w:r w:rsidRPr="002A256D">
        <w:rPr>
          <w:rFonts w:cs="Arial"/>
        </w:rPr>
        <w:t>In this paper, we discuss enhancements to mobility in relation to the following work item description:</w:t>
      </w:r>
    </w:p>
    <w:tbl>
      <w:tblPr>
        <w:tblStyle w:val="TableGrid"/>
        <w:tblW w:w="0" w:type="auto"/>
        <w:tblLook w:val="04A0" w:firstRow="1" w:lastRow="0" w:firstColumn="1" w:lastColumn="0" w:noHBand="0" w:noVBand="1"/>
      </w:tblPr>
      <w:tblGrid>
        <w:gridCol w:w="9629"/>
      </w:tblGrid>
      <w:tr w:rsidR="00A5745D" w:rsidRPr="002A256D" w14:paraId="1A02A14C" w14:textId="77777777" w:rsidTr="00AD6BC7">
        <w:trPr>
          <w:trHeight w:val="178"/>
        </w:trPr>
        <w:tc>
          <w:tcPr>
            <w:tcW w:w="9629" w:type="dxa"/>
          </w:tcPr>
          <w:p w14:paraId="19514C31" w14:textId="77777777" w:rsidR="00A5745D" w:rsidRPr="002A256D" w:rsidRDefault="00A5745D" w:rsidP="00A5745D">
            <w:pPr>
              <w:numPr>
                <w:ilvl w:val="0"/>
                <w:numId w:val="14"/>
              </w:numPr>
              <w:tabs>
                <w:tab w:val="num" w:pos="720"/>
              </w:tabs>
              <w:rPr>
                <w:rFonts w:cs="Arial"/>
                <w:bCs/>
              </w:rPr>
            </w:pPr>
            <w:r w:rsidRPr="002A256D">
              <w:rPr>
                <w:rFonts w:cs="Arial"/>
                <w:bCs/>
              </w:rPr>
              <w:t>Specify enhancements to support improved mobility performance and interference detection in the following areas [RAN2]:</w:t>
            </w:r>
          </w:p>
          <w:p w14:paraId="5EE4A4CD" w14:textId="77777777" w:rsidR="00A5745D" w:rsidRDefault="00A5745D" w:rsidP="00A5745D">
            <w:pPr>
              <w:numPr>
                <w:ilvl w:val="1"/>
                <w:numId w:val="14"/>
              </w:numPr>
              <w:spacing w:after="0"/>
              <w:rPr>
                <w:rFonts w:cs="Arial"/>
                <w:bCs/>
              </w:rPr>
            </w:pPr>
            <w:r w:rsidRPr="002A256D">
              <w:rPr>
                <w:rFonts w:cs="Arial"/>
                <w:bCs/>
              </w:rPr>
              <w:t xml:space="preserve">Enhancements to mobility for Aerial UEs such as </w:t>
            </w:r>
          </w:p>
          <w:p w14:paraId="20C0A83B" w14:textId="77777777" w:rsidR="00A5745D" w:rsidRPr="002A256D" w:rsidRDefault="00A5745D" w:rsidP="00A5745D">
            <w:pPr>
              <w:numPr>
                <w:ilvl w:val="2"/>
                <w:numId w:val="14"/>
              </w:numPr>
              <w:spacing w:after="0"/>
              <w:rPr>
                <w:rFonts w:cs="Arial"/>
                <w:bCs/>
              </w:rPr>
            </w:pPr>
            <w:r w:rsidRPr="002A256D">
              <w:rPr>
                <w:rFonts w:cs="Arial"/>
                <w:bCs/>
              </w:rPr>
              <w:t xml:space="preserve">enhancements based on information such as </w:t>
            </w:r>
            <w:r>
              <w:rPr>
                <w:rFonts w:cs="Arial"/>
                <w:bCs/>
              </w:rPr>
              <w:t>…</w:t>
            </w:r>
            <w:r w:rsidRPr="002A256D">
              <w:rPr>
                <w:rFonts w:cs="Arial"/>
                <w:bCs/>
              </w:rPr>
              <w:t xml:space="preserve"> flight path plan, etc.</w:t>
            </w:r>
          </w:p>
        </w:tc>
      </w:tr>
    </w:tbl>
    <w:p w14:paraId="37035899" w14:textId="23E59729" w:rsidR="0075333F" w:rsidRDefault="0075333F" w:rsidP="0075333F"/>
    <w:p w14:paraId="69B9662E" w14:textId="4A5186D1" w:rsidR="00B90B69" w:rsidRPr="00D61A87" w:rsidRDefault="004000E8" w:rsidP="00FF7DF4">
      <w:pPr>
        <w:pStyle w:val="Heading1"/>
        <w:rPr>
          <w:rFonts w:asciiTheme="minorHAnsi" w:hAnsiTheme="minorHAnsi"/>
        </w:rPr>
      </w:pPr>
      <w:bookmarkStart w:id="0" w:name="_Ref178064866"/>
      <w:r w:rsidRPr="00D61A87">
        <w:rPr>
          <w:rFonts w:asciiTheme="minorHAnsi" w:hAnsiTheme="minorHAnsi"/>
        </w:rPr>
        <w:t>Discussion</w:t>
      </w:r>
      <w:bookmarkStart w:id="1" w:name="_Toc505697660"/>
      <w:bookmarkEnd w:id="0"/>
    </w:p>
    <w:p w14:paraId="0891E0DC" w14:textId="391B44B8" w:rsidR="00B90B69" w:rsidRDefault="00B21EAD" w:rsidP="00B90B69">
      <w:bookmarkStart w:id="2" w:name="_Toc505699563"/>
      <w:bookmarkStart w:id="3" w:name="_Toc505699585"/>
      <w:r>
        <w:t xml:space="preserve">Firstly, </w:t>
      </w:r>
      <w:r w:rsidR="00B90B69">
        <w:t xml:space="preserve">how to define and convey flight path plan is not trivial. </w:t>
      </w:r>
      <w:r w:rsidR="00B90B69" w:rsidRPr="00694F8F">
        <w:t xml:space="preserve">Flight path planning itself is a higher layer application and it requires a coordination among many entities, such as database with geographical information, database with eNB location, height and antenna pattern, UAV traffic management, etc., to harvest the benefits. </w:t>
      </w:r>
      <w:r w:rsidR="00B90B69">
        <w:t xml:space="preserve"> </w:t>
      </w:r>
      <w:bookmarkEnd w:id="1"/>
      <w:bookmarkEnd w:id="2"/>
      <w:bookmarkEnd w:id="3"/>
      <w:r w:rsidR="00B90B69">
        <w:t xml:space="preserve">There are some suggestions that UE can send a list of 3D location points to the eNB to denote the flight path. But, this is already a complicated issue regarding how granular the points are, how far in the future the UE should transmit the points, what happens if UE change the plan and how to verify that the plan is valid, etc. </w:t>
      </w:r>
    </w:p>
    <w:p w14:paraId="5F6C19B5" w14:textId="788352F5" w:rsidR="00B90B69" w:rsidRPr="00694F8F" w:rsidRDefault="00B90B69" w:rsidP="00B90B69">
      <w:r>
        <w:t>Overall, t</w:t>
      </w:r>
      <w:r w:rsidRPr="00694F8F">
        <w:t xml:space="preserve">here are concerns that </w:t>
      </w:r>
      <w:r w:rsidR="007F08F4">
        <w:t xml:space="preserve">obtaining </w:t>
      </w:r>
      <w:r w:rsidR="0001790A">
        <w:t>flight</w:t>
      </w:r>
      <w:r w:rsidRPr="00694F8F">
        <w:t xml:space="preserve"> path plan </w:t>
      </w:r>
      <w:r>
        <w:t xml:space="preserve">should be </w:t>
      </w:r>
      <w:r w:rsidRPr="00694F8F">
        <w:t xml:space="preserve">outside the scope of RAN group. </w:t>
      </w:r>
      <w:r>
        <w:t xml:space="preserve"> </w:t>
      </w:r>
    </w:p>
    <w:p w14:paraId="51232106" w14:textId="5B55B016" w:rsidR="00B90B69" w:rsidRDefault="00B90B69" w:rsidP="00B90B69">
      <w:pPr>
        <w:pStyle w:val="Observation"/>
        <w:rPr>
          <w:rFonts w:cs="Arial"/>
        </w:rPr>
      </w:pPr>
      <w:bookmarkStart w:id="4" w:name="_Toc505699564"/>
      <w:bookmarkStart w:id="5" w:name="_Toc505699586"/>
      <w:bookmarkStart w:id="6" w:name="_Toc505699606"/>
      <w:bookmarkStart w:id="7" w:name="_Toc505699624"/>
      <w:bookmarkStart w:id="8" w:name="_Toc505700566"/>
      <w:bookmarkStart w:id="9" w:name="_Toc505767461"/>
      <w:bookmarkStart w:id="10" w:name="_Toc505767559"/>
      <w:bookmarkStart w:id="11" w:name="_Toc505789349"/>
      <w:bookmarkStart w:id="12" w:name="_Toc505869772"/>
      <w:bookmarkStart w:id="13" w:name="_Toc505870180"/>
      <w:bookmarkStart w:id="14" w:name="_Toc505870201"/>
      <w:bookmarkStart w:id="15" w:name="_Toc505870313"/>
      <w:bookmarkStart w:id="16" w:name="_Toc506214752"/>
      <w:bookmarkStart w:id="17" w:name="_Toc506406503"/>
      <w:bookmarkStart w:id="18" w:name="_Toc506473119"/>
      <w:bookmarkStart w:id="19" w:name="_Toc506487049"/>
      <w:bookmarkStart w:id="20" w:name="_Toc509912703"/>
      <w:bookmarkStart w:id="21" w:name="_Toc510558673"/>
      <w:bookmarkStart w:id="22" w:name="_Toc510559455"/>
      <w:bookmarkStart w:id="23" w:name="_Toc510563179"/>
      <w:bookmarkStart w:id="24" w:name="_Toc505686697"/>
      <w:bookmarkStart w:id="25" w:name="_Toc505696996"/>
      <w:bookmarkStart w:id="26" w:name="_Toc505697661"/>
      <w:bookmarkStart w:id="27" w:name="_Toc510730501"/>
      <w:r>
        <w:rPr>
          <w:rFonts w:cs="Arial"/>
        </w:rPr>
        <w:t>Obtaining flight-path plan is outside of 3GPP RAN.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7"/>
      <w:r>
        <w:rPr>
          <w:rFonts w:cs="Arial"/>
        </w:rPr>
        <w:t xml:space="preserve"> </w:t>
      </w:r>
      <w:bookmarkEnd w:id="24"/>
      <w:bookmarkEnd w:id="25"/>
      <w:bookmarkEnd w:id="26"/>
    </w:p>
    <w:p w14:paraId="616E3043" w14:textId="77777777" w:rsidR="003B780C" w:rsidRDefault="003B780C" w:rsidP="00EC0D13">
      <w:pPr>
        <w:pStyle w:val="Observation"/>
        <w:numPr>
          <w:ilvl w:val="0"/>
          <w:numId w:val="0"/>
        </w:numPr>
        <w:rPr>
          <w:rFonts w:cs="Arial"/>
        </w:rPr>
      </w:pPr>
    </w:p>
    <w:p w14:paraId="1EEC56F6" w14:textId="2486388F" w:rsidR="00E92050" w:rsidRDefault="00054F82" w:rsidP="00FF7DF4">
      <w:bookmarkStart w:id="28" w:name="_Toc505699562"/>
      <w:bookmarkStart w:id="29" w:name="_Toc505699584"/>
      <w:r>
        <w:t xml:space="preserve">There are </w:t>
      </w:r>
      <w:r w:rsidR="000C4982" w:rsidRPr="000C4982">
        <w:t>misconceptions</w:t>
      </w:r>
      <w:r w:rsidR="00B32281">
        <w:t xml:space="preserve"> that a</w:t>
      </w:r>
      <w:r w:rsidR="003A6B70">
        <w:t>erial UEs</w:t>
      </w:r>
      <w:r w:rsidR="00AF14BB">
        <w:t>’</w:t>
      </w:r>
      <w:r w:rsidR="003A6B70">
        <w:t xml:space="preserve"> flight path plan (if any)</w:t>
      </w:r>
      <w:r w:rsidR="003A6B70" w:rsidRPr="00694F8F">
        <w:t xml:space="preserve"> can be useful for mobility</w:t>
      </w:r>
      <w:r w:rsidR="00EC572A">
        <w:t xml:space="preserve"> enhancement</w:t>
      </w:r>
      <w:r w:rsidR="003A6B70" w:rsidRPr="00694F8F">
        <w:t xml:space="preserve">. </w:t>
      </w:r>
      <w:r w:rsidR="00D6133C">
        <w:t>O</w:t>
      </w:r>
      <w:r w:rsidR="00E92050" w:rsidRPr="00694F8F">
        <w:t>n a conceptual level,</w:t>
      </w:r>
      <w:r w:rsidR="00D6133C">
        <w:t xml:space="preserve"> it seems </w:t>
      </w:r>
      <w:r w:rsidR="002F65C3">
        <w:t xml:space="preserve">to </w:t>
      </w:r>
      <w:r w:rsidR="00AD4E88">
        <w:t xml:space="preserve">be </w:t>
      </w:r>
      <w:r w:rsidR="00D6133C">
        <w:t>useful.</w:t>
      </w:r>
      <w:r w:rsidR="00F3167A">
        <w:t xml:space="preserve"> </w:t>
      </w:r>
      <w:r w:rsidR="00D6133C">
        <w:t xml:space="preserve">But </w:t>
      </w:r>
      <w:r w:rsidR="00BE3069">
        <w:t xml:space="preserve">after </w:t>
      </w:r>
      <w:r w:rsidR="00DE7BA3">
        <w:t>careful</w:t>
      </w:r>
      <w:r w:rsidR="00BE3069">
        <w:t xml:space="preserve"> analysis, </w:t>
      </w:r>
      <w:r w:rsidR="00000F3A">
        <w:t xml:space="preserve">one can realize that </w:t>
      </w:r>
      <w:r w:rsidR="00BC5838">
        <w:t xml:space="preserve">this is an enhancement </w:t>
      </w:r>
      <w:r w:rsidR="00F9137F">
        <w:t xml:space="preserve">with </w:t>
      </w:r>
      <w:r w:rsidR="005F5611">
        <w:t xml:space="preserve">questionable </w:t>
      </w:r>
      <w:r w:rsidR="00F9137F">
        <w:t>improvement</w:t>
      </w:r>
      <w:r w:rsidR="005F5611">
        <w:t xml:space="preserve">s and a large </w:t>
      </w:r>
      <w:r w:rsidR="000B10E0">
        <w:t xml:space="preserve">specification and implementation </w:t>
      </w:r>
      <w:r w:rsidR="005F5611">
        <w:t>effort</w:t>
      </w:r>
      <w:r w:rsidR="00D43623">
        <w:t xml:space="preserve">. </w:t>
      </w:r>
    </w:p>
    <w:p w14:paraId="3EA849C3" w14:textId="63241053" w:rsidR="007C1A0B" w:rsidRDefault="003A6B70" w:rsidP="00FF7DF4">
      <w:r w:rsidRPr="00694F8F">
        <w:t xml:space="preserve">The </w:t>
      </w:r>
      <w:r w:rsidR="005A14E6">
        <w:t xml:space="preserve">first </w:t>
      </w:r>
      <w:r w:rsidRPr="00694F8F">
        <w:t xml:space="preserve">issue is that it is not straightforward how </w:t>
      </w:r>
      <w:r>
        <w:t xml:space="preserve">eNB </w:t>
      </w:r>
      <w:r w:rsidRPr="00694F8F">
        <w:t xml:space="preserve">can utilize </w:t>
      </w:r>
      <w:r w:rsidR="00483606">
        <w:t xml:space="preserve">the </w:t>
      </w:r>
      <w:r w:rsidR="00CA27EA">
        <w:t>flight path plan</w:t>
      </w:r>
      <w:r w:rsidRPr="00694F8F">
        <w:t xml:space="preserve"> for a better mobility performance</w:t>
      </w:r>
      <w:r w:rsidR="00025743">
        <w:t>.</w:t>
      </w:r>
      <w:bookmarkEnd w:id="28"/>
      <w:bookmarkEnd w:id="29"/>
      <w:r w:rsidR="009B238B" w:rsidRPr="009B238B">
        <w:t xml:space="preserve"> </w:t>
      </w:r>
      <w:r w:rsidR="009B238B">
        <w:t xml:space="preserve">In all the papers submitted in the last RAN2 meeting </w:t>
      </w:r>
      <w:r w:rsidR="009B238B">
        <w:fldChar w:fldCharType="begin"/>
      </w:r>
      <w:r w:rsidR="009B238B">
        <w:instrText xml:space="preserve"> REF _Ref510561353 \r \h </w:instrText>
      </w:r>
      <w:r w:rsidR="009B238B">
        <w:fldChar w:fldCharType="separate"/>
      </w:r>
      <w:r w:rsidR="009B238B">
        <w:t>[5]</w:t>
      </w:r>
      <w:r w:rsidR="009B238B">
        <w:fldChar w:fldCharType="end"/>
      </w:r>
      <w:r w:rsidR="009B238B">
        <w:fldChar w:fldCharType="begin"/>
      </w:r>
      <w:r w:rsidR="009B238B">
        <w:instrText xml:space="preserve"> REF _Ref510561355 \r \h </w:instrText>
      </w:r>
      <w:r w:rsidR="009B238B">
        <w:fldChar w:fldCharType="separate"/>
      </w:r>
      <w:r w:rsidR="009B238B">
        <w:t>[6]</w:t>
      </w:r>
      <w:r w:rsidR="009B238B">
        <w:fldChar w:fldCharType="end"/>
      </w:r>
      <w:r w:rsidR="009B238B">
        <w:fldChar w:fldCharType="begin"/>
      </w:r>
      <w:r w:rsidR="009B238B">
        <w:instrText xml:space="preserve"> REF _Ref510561356 \r \h </w:instrText>
      </w:r>
      <w:r w:rsidR="009B238B">
        <w:fldChar w:fldCharType="separate"/>
      </w:r>
      <w:r w:rsidR="009B238B">
        <w:t>[7]</w:t>
      </w:r>
      <w:r w:rsidR="009B238B">
        <w:fldChar w:fldCharType="end"/>
      </w:r>
      <w:r w:rsidR="00853130">
        <w:t xml:space="preserve">, </w:t>
      </w:r>
      <w:r w:rsidR="001D5766">
        <w:t>companies have assumed a hexagon as the best serving cell map. However</w:t>
      </w:r>
      <w:r w:rsidR="007F6CF5">
        <w:t xml:space="preserve">, </w:t>
      </w:r>
      <w:r w:rsidR="00997518" w:rsidRPr="00997518">
        <w:fldChar w:fldCharType="begin"/>
      </w:r>
      <w:r w:rsidR="00997518" w:rsidRPr="00997518">
        <w:instrText xml:space="preserve"> REF _Ref510694766 \h  \* MERGEFORMAT </w:instrText>
      </w:r>
      <w:r w:rsidR="00997518" w:rsidRPr="00997518">
        <w:fldChar w:fldCharType="separate"/>
      </w:r>
      <w:r w:rsidR="00997518" w:rsidRPr="00997518">
        <w:rPr>
          <w:rFonts w:cs="Arial"/>
        </w:rPr>
        <w:t xml:space="preserve">Figure </w:t>
      </w:r>
      <w:r w:rsidR="00997518" w:rsidRPr="00997518">
        <w:rPr>
          <w:rFonts w:cs="Arial"/>
          <w:noProof/>
        </w:rPr>
        <w:t>1</w:t>
      </w:r>
      <w:r w:rsidR="00997518" w:rsidRPr="00997518">
        <w:fldChar w:fldCharType="end"/>
      </w:r>
      <w:r w:rsidR="00FF7DF4" w:rsidRPr="00694F8F">
        <w:t xml:space="preserve"> </w:t>
      </w:r>
      <w:r w:rsidR="00FF7DF4" w:rsidRPr="00694F8F">
        <w:fldChar w:fldCharType="begin"/>
      </w:r>
      <w:r w:rsidR="00FF7DF4" w:rsidRPr="00694F8F">
        <w:instrText xml:space="preserve"> REF _Ref505686868 \r \h  \* MERGEFORMAT </w:instrText>
      </w:r>
      <w:r w:rsidR="00FF7DF4" w:rsidRPr="00694F8F">
        <w:fldChar w:fldCharType="separate"/>
      </w:r>
      <w:r w:rsidR="00FF7DF4">
        <w:t>[1]</w:t>
      </w:r>
      <w:r w:rsidR="00FF7DF4" w:rsidRPr="00694F8F">
        <w:fldChar w:fldCharType="end"/>
      </w:r>
      <w:r w:rsidR="00FF7DF4" w:rsidRPr="00694F8F">
        <w:t xml:space="preserve"> shows that the best serving cell map </w:t>
      </w:r>
      <w:r w:rsidR="00045098">
        <w:t xml:space="preserve">for aerial UEs at high altitude </w:t>
      </w:r>
      <w:r w:rsidR="00FF7DF4" w:rsidRPr="00694F8F">
        <w:t>is spotty, irregular and not a hexagon</w:t>
      </w:r>
      <w:r w:rsidR="00505BBA">
        <w:t>.</w:t>
      </w:r>
      <w:r w:rsidR="00EC10D4">
        <w:t xml:space="preserve"> Moreover, </w:t>
      </w:r>
      <w:r w:rsidR="00997518">
        <w:fldChar w:fldCharType="begin"/>
      </w:r>
      <w:r w:rsidR="00997518">
        <w:instrText xml:space="preserve"> REF _Ref510694776 \h </w:instrText>
      </w:r>
      <w:r w:rsidR="00997518">
        <w:fldChar w:fldCharType="separate"/>
      </w:r>
      <w:r w:rsidR="00997518">
        <w:t xml:space="preserve">Figure </w:t>
      </w:r>
      <w:r w:rsidR="00997518">
        <w:rPr>
          <w:noProof/>
        </w:rPr>
        <w:t>2</w:t>
      </w:r>
      <w:r w:rsidR="00997518">
        <w:fldChar w:fldCharType="end"/>
      </w:r>
      <w:r w:rsidR="00997518">
        <w:t xml:space="preserve"> </w:t>
      </w:r>
      <w:r w:rsidR="00997ADC">
        <w:t xml:space="preserve">further </w:t>
      </w:r>
      <w:r w:rsidR="003C42D4">
        <w:t xml:space="preserve">shows that </w:t>
      </w:r>
      <w:r w:rsidR="00EC10D4">
        <w:t xml:space="preserve">this serving cell association may also change </w:t>
      </w:r>
      <w:r w:rsidR="00997ADC">
        <w:t xml:space="preserve">significantly </w:t>
      </w:r>
      <w:r w:rsidR="00EC10D4">
        <w:t xml:space="preserve">over height. </w:t>
      </w:r>
    </w:p>
    <w:p w14:paraId="4491263F" w14:textId="1FF58B74" w:rsidR="004B29F7" w:rsidRPr="002A256D" w:rsidRDefault="00950DA9" w:rsidP="004B29F7">
      <w:pPr>
        <w:keepNext/>
        <w:keepLines/>
        <w:spacing w:before="180"/>
        <w:jc w:val="center"/>
        <w:rPr>
          <w:rFonts w:cs="Arial"/>
        </w:rPr>
      </w:pPr>
      <w:r>
        <w:rPr>
          <w:rFonts w:cs="Arial"/>
          <w:noProof/>
          <w:lang w:eastAsia="fi-FI"/>
        </w:rPr>
        <w:lastRenderedPageBreak/>
        <w:drawing>
          <wp:inline distT="0" distB="0" distL="0" distR="0" wp14:anchorId="3C4AFD63" wp14:editId="024EB154">
            <wp:extent cx="6124575" cy="1962150"/>
            <wp:effectExtent l="0" t="0" r="9525" b="0"/>
            <wp:docPr id="2" name="Picture 2" descr="C:\Users\ezsedjo\NotebookWorkspace\important plots\best_serving_ce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sedjo\NotebookWorkspace\important plots\best_serving_cell.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4575" cy="1962150"/>
                    </a:xfrm>
                    <a:prstGeom prst="rect">
                      <a:avLst/>
                    </a:prstGeom>
                    <a:noFill/>
                    <a:ln>
                      <a:noFill/>
                    </a:ln>
                  </pic:spPr>
                </pic:pic>
              </a:graphicData>
            </a:graphic>
          </wp:inline>
        </w:drawing>
      </w:r>
    </w:p>
    <w:p w14:paraId="0F750ADE" w14:textId="6FD0CFFA" w:rsidR="004B29F7" w:rsidRDefault="004B29F7" w:rsidP="004B29F7">
      <w:pPr>
        <w:jc w:val="center"/>
        <w:rPr>
          <w:rFonts w:cs="Arial"/>
          <w:b/>
        </w:rPr>
      </w:pPr>
      <w:bookmarkStart w:id="30" w:name="_Ref510694766"/>
      <w:r w:rsidRPr="002A256D">
        <w:rPr>
          <w:rFonts w:cs="Arial"/>
          <w:b/>
        </w:rPr>
        <w:t xml:space="preserve">Figure </w:t>
      </w:r>
      <w:r w:rsidRPr="002A256D">
        <w:rPr>
          <w:rFonts w:cs="Arial"/>
          <w:b/>
        </w:rPr>
        <w:fldChar w:fldCharType="begin"/>
      </w:r>
      <w:r w:rsidRPr="002A256D">
        <w:rPr>
          <w:rFonts w:cs="Arial"/>
          <w:b/>
        </w:rPr>
        <w:instrText xml:space="preserve"> SEQ Figure \* ARABIC </w:instrText>
      </w:r>
      <w:r w:rsidRPr="002A256D">
        <w:rPr>
          <w:rFonts w:cs="Arial"/>
          <w:b/>
        </w:rPr>
        <w:fldChar w:fldCharType="separate"/>
      </w:r>
      <w:r w:rsidR="00E50176">
        <w:rPr>
          <w:rFonts w:cs="Arial"/>
          <w:b/>
          <w:noProof/>
        </w:rPr>
        <w:t>1</w:t>
      </w:r>
      <w:r w:rsidRPr="002A256D">
        <w:rPr>
          <w:rFonts w:cs="Arial"/>
          <w:b/>
        </w:rPr>
        <w:fldChar w:fldCharType="end"/>
      </w:r>
      <w:bookmarkEnd w:id="30"/>
      <w:r w:rsidRPr="002A256D">
        <w:rPr>
          <w:rFonts w:cs="Arial"/>
          <w:b/>
        </w:rPr>
        <w:t>: Maps showing the best serving site as seen by aerial UEs at three different altitudes.</w:t>
      </w:r>
    </w:p>
    <w:p w14:paraId="2A25AD07" w14:textId="7703B5B3" w:rsidR="004B29F7" w:rsidRDefault="004B29F7" w:rsidP="00FF7DF4"/>
    <w:p w14:paraId="281447CC" w14:textId="77777777" w:rsidR="00E50176" w:rsidRDefault="00A942D7" w:rsidP="00E50176">
      <w:pPr>
        <w:keepNext/>
      </w:pPr>
      <w:r>
        <w:rPr>
          <w:noProof/>
        </w:rPr>
        <w:drawing>
          <wp:inline distT="0" distB="0" distL="0" distR="0" wp14:anchorId="4E13E987" wp14:editId="5FE28E0F">
            <wp:extent cx="2756045" cy="1620000"/>
            <wp:effectExtent l="0" t="0" r="6350" b="0"/>
            <wp:docPr id="1" name="Picture 1" descr="C:\Users\ezsedjo\NotebookWorkspace\cellassoc\VertScatterXSli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sedjo\NotebookWorkspace\cellassoc\VertScatterXSlic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56045" cy="1620000"/>
                    </a:xfrm>
                    <a:prstGeom prst="rect">
                      <a:avLst/>
                    </a:prstGeom>
                    <a:noFill/>
                    <a:ln>
                      <a:noFill/>
                    </a:ln>
                  </pic:spPr>
                </pic:pic>
              </a:graphicData>
            </a:graphic>
          </wp:inline>
        </w:drawing>
      </w:r>
      <w:r w:rsidR="00830772">
        <w:rPr>
          <w:noProof/>
        </w:rPr>
        <w:drawing>
          <wp:inline distT="0" distB="0" distL="0" distR="0" wp14:anchorId="17CC5873" wp14:editId="1569E6E2">
            <wp:extent cx="2756039" cy="1620000"/>
            <wp:effectExtent l="0" t="0" r="6350" b="0"/>
            <wp:docPr id="3" name="Picture 3" descr="C:\Users\ezsedjo\NotebookWorkspace\cellassoc\VertScatterXSlic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sedjo\NotebookWorkspace\cellassoc\VertScatterXSlice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56039" cy="1620000"/>
                    </a:xfrm>
                    <a:prstGeom prst="rect">
                      <a:avLst/>
                    </a:prstGeom>
                    <a:noFill/>
                    <a:ln>
                      <a:noFill/>
                    </a:ln>
                  </pic:spPr>
                </pic:pic>
              </a:graphicData>
            </a:graphic>
          </wp:inline>
        </w:drawing>
      </w:r>
    </w:p>
    <w:p w14:paraId="16729230" w14:textId="348DC509" w:rsidR="00A942D7" w:rsidRDefault="00E50176" w:rsidP="003252A2">
      <w:pPr>
        <w:pStyle w:val="Caption"/>
      </w:pPr>
      <w:bookmarkStart w:id="31" w:name="_Ref510694776"/>
      <w:r>
        <w:t xml:space="preserve">Figure </w:t>
      </w:r>
      <w:fldSimple w:instr=" SEQ Figure \* ARABIC ">
        <w:r>
          <w:rPr>
            <w:noProof/>
          </w:rPr>
          <w:t>2</w:t>
        </w:r>
      </w:fldSimple>
      <w:bookmarkEnd w:id="31"/>
      <w:r>
        <w:t xml:space="preserve">: </w:t>
      </w:r>
      <w:r w:rsidR="00CE1159">
        <w:t>a) slice of the y-axis at y</w:t>
      </w:r>
      <w:r w:rsidR="003252A2">
        <w:t xml:space="preserve"> </w:t>
      </w:r>
      <w:r w:rsidR="00CE1159">
        <w:t>=</w:t>
      </w:r>
      <w:r w:rsidR="003252A2">
        <w:t xml:space="preserve"> </w:t>
      </w:r>
      <w:r w:rsidR="00303AF2">
        <w:t>5</w:t>
      </w:r>
      <w:r w:rsidR="00CE1159">
        <w:t xml:space="preserve">00m, b) slice of the </w:t>
      </w:r>
      <w:r w:rsidR="003252A2">
        <w:t xml:space="preserve">y-axis at y = </w:t>
      </w:r>
      <w:r w:rsidR="0083373F">
        <w:t>6</w:t>
      </w:r>
      <w:r w:rsidR="003252A2">
        <w:t>0m</w:t>
      </w:r>
    </w:p>
    <w:p w14:paraId="71480913" w14:textId="7A3CEDC6" w:rsidR="000D756B" w:rsidRPr="00694F8F" w:rsidRDefault="00C21BAF" w:rsidP="000D756B">
      <w:r>
        <w:t>Due to the spotty and irregular</w:t>
      </w:r>
      <w:r w:rsidR="003224BD">
        <w:t xml:space="preserve"> best</w:t>
      </w:r>
      <w:r w:rsidR="00670B61">
        <w:t>-</w:t>
      </w:r>
      <w:r w:rsidR="003224BD">
        <w:t>serving cell</w:t>
      </w:r>
      <w:r>
        <w:t xml:space="preserve"> association, </w:t>
      </w:r>
      <w:r w:rsidR="00334A09">
        <w:t xml:space="preserve">if one really wants to use the flight path plan, then </w:t>
      </w:r>
      <w:r w:rsidR="00EC10D4">
        <w:t xml:space="preserve">the best serving cell at each </w:t>
      </w:r>
      <w:r w:rsidR="00334A09">
        <w:t>position</w:t>
      </w:r>
      <w:r w:rsidR="00FF5EEE">
        <w:t xml:space="preserve"> (including height</w:t>
      </w:r>
      <w:r w:rsidR="00DF300F">
        <w:t xml:space="preserve">, see </w:t>
      </w:r>
      <w:r w:rsidR="00DF300F">
        <w:fldChar w:fldCharType="begin"/>
      </w:r>
      <w:r w:rsidR="00DF300F">
        <w:instrText xml:space="preserve"> REF _Ref510694776 \h </w:instrText>
      </w:r>
      <w:r w:rsidR="00DF300F">
        <w:fldChar w:fldCharType="separate"/>
      </w:r>
      <w:r w:rsidR="00DF300F">
        <w:t xml:space="preserve">Figure </w:t>
      </w:r>
      <w:r w:rsidR="00DF300F">
        <w:rPr>
          <w:noProof/>
        </w:rPr>
        <w:t>2</w:t>
      </w:r>
      <w:r w:rsidR="00DF300F">
        <w:fldChar w:fldCharType="end"/>
      </w:r>
      <w:r w:rsidR="00FF5EEE">
        <w:t>)</w:t>
      </w:r>
      <w:r w:rsidR="00674191">
        <w:t xml:space="preserve"> </w:t>
      </w:r>
      <w:r w:rsidR="008A3C7D">
        <w:t>must</w:t>
      </w:r>
      <w:r w:rsidR="00674191">
        <w:t xml:space="preserve"> be acquired</w:t>
      </w:r>
      <w:r w:rsidR="00BE26EE">
        <w:t xml:space="preserve"> which put a significant burden on the operator to collect the measurements (if possible at all). </w:t>
      </w:r>
      <w:r w:rsidR="00CD1FAF">
        <w:t xml:space="preserve">In addition to that, we </w:t>
      </w:r>
      <w:r w:rsidR="001C32A2">
        <w:t>must</w:t>
      </w:r>
      <w:r w:rsidR="00CD1FAF">
        <w:t xml:space="preserve"> consider the impact of the weather (such as rain, fog, etc.) on the </w:t>
      </w:r>
      <w:r w:rsidR="00177113">
        <w:t xml:space="preserve">best </w:t>
      </w:r>
      <w:r w:rsidR="00E92FCE">
        <w:t xml:space="preserve">serving cell map. All of these </w:t>
      </w:r>
      <w:r w:rsidR="0048149F">
        <w:t xml:space="preserve">mean </w:t>
      </w:r>
      <w:r w:rsidR="00DB456F">
        <w:t xml:space="preserve">that </w:t>
      </w:r>
      <w:r w:rsidR="0048149F">
        <w:t xml:space="preserve">it is not feasible to </w:t>
      </w:r>
      <w:r w:rsidR="00BE26EE">
        <w:t xml:space="preserve">utilize the flight path plan with this spotty </w:t>
      </w:r>
      <w:r w:rsidR="00CD3818">
        <w:t xml:space="preserve">and irregular </w:t>
      </w:r>
      <w:r w:rsidR="00BE26EE">
        <w:t>best serving cell</w:t>
      </w:r>
      <w:r w:rsidR="00A56F82">
        <w:t xml:space="preserve"> map</w:t>
      </w:r>
      <w:r w:rsidR="00BE26EE">
        <w:t xml:space="preserve">. </w:t>
      </w:r>
    </w:p>
    <w:p w14:paraId="6463F8BE" w14:textId="408F9611" w:rsidR="00FF7DF4" w:rsidRPr="00880640" w:rsidRDefault="00FF7DF4" w:rsidP="00FF7DF4">
      <w:pPr>
        <w:pStyle w:val="Observation"/>
        <w:rPr>
          <w:rFonts w:cs="Arial"/>
        </w:rPr>
      </w:pPr>
      <w:bookmarkStart w:id="32" w:name="_Toc505699565"/>
      <w:bookmarkStart w:id="33" w:name="_Toc505699587"/>
      <w:bookmarkStart w:id="34" w:name="_Toc505699607"/>
      <w:bookmarkStart w:id="35" w:name="_Toc505699625"/>
      <w:bookmarkStart w:id="36" w:name="_Toc505700567"/>
      <w:bookmarkStart w:id="37" w:name="_Toc505767460"/>
      <w:bookmarkStart w:id="38" w:name="_Toc505767558"/>
      <w:bookmarkStart w:id="39" w:name="_Toc505789348"/>
      <w:bookmarkStart w:id="40" w:name="_Toc505869771"/>
      <w:bookmarkStart w:id="41" w:name="_Toc505870179"/>
      <w:bookmarkStart w:id="42" w:name="_Toc505870200"/>
      <w:bookmarkStart w:id="43" w:name="_Toc505870312"/>
      <w:bookmarkStart w:id="44" w:name="_Toc506214751"/>
      <w:bookmarkStart w:id="45" w:name="_Toc506406502"/>
      <w:bookmarkStart w:id="46" w:name="_Toc506473118"/>
      <w:bookmarkStart w:id="47" w:name="_Toc506487048"/>
      <w:bookmarkStart w:id="48" w:name="_Toc509912702"/>
      <w:bookmarkStart w:id="49" w:name="_Toc510558672"/>
      <w:bookmarkStart w:id="50" w:name="_Toc510559456"/>
      <w:bookmarkStart w:id="51" w:name="_Toc510563180"/>
      <w:bookmarkStart w:id="52" w:name="_Toc510730502"/>
      <w:r>
        <w:rPr>
          <w:rFonts w:cs="Arial"/>
        </w:rPr>
        <w:t>It is not clear how flight path-plan can improve mobility performance.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cs="Arial"/>
        </w:rPr>
        <w:t xml:space="preserve"> </w:t>
      </w:r>
    </w:p>
    <w:p w14:paraId="101E7FCC" w14:textId="77777777" w:rsidR="00FF7DF4" w:rsidRPr="00BD0F14" w:rsidRDefault="00FF7DF4" w:rsidP="00FF7DF4">
      <w:pPr>
        <w:pStyle w:val="Observation"/>
        <w:numPr>
          <w:ilvl w:val="0"/>
          <w:numId w:val="0"/>
        </w:numPr>
        <w:ind w:left="1701" w:hanging="1701"/>
        <w:rPr>
          <w:rFonts w:cs="Arial"/>
        </w:rPr>
      </w:pPr>
    </w:p>
    <w:p w14:paraId="3F32FB52" w14:textId="77777777" w:rsidR="00B90B69" w:rsidRDefault="00B90B69" w:rsidP="00B90B69">
      <w:r>
        <w:t xml:space="preserve">Based on the above observations, we propose that </w:t>
      </w:r>
    </w:p>
    <w:p w14:paraId="21E05674" w14:textId="77777777" w:rsidR="00B90B69" w:rsidRPr="004D55D1" w:rsidRDefault="00B90B69" w:rsidP="00B90B69">
      <w:pPr>
        <w:pStyle w:val="Proposal"/>
      </w:pPr>
      <w:bookmarkStart w:id="53" w:name="_Toc506487051"/>
      <w:bookmarkStart w:id="54" w:name="_Toc510730503"/>
      <w:r>
        <w:t xml:space="preserve">Down prioritize </w:t>
      </w:r>
      <w:r w:rsidRPr="004D55D1">
        <w:t xml:space="preserve">mobility </w:t>
      </w:r>
      <w:r>
        <w:t xml:space="preserve">enhancements based </w:t>
      </w:r>
      <w:r w:rsidRPr="004D55D1">
        <w:t xml:space="preserve">on </w:t>
      </w:r>
      <w:r>
        <w:t>flight path plan</w:t>
      </w:r>
      <w:r w:rsidRPr="004D55D1">
        <w:t>.</w:t>
      </w:r>
      <w:bookmarkEnd w:id="53"/>
      <w:bookmarkEnd w:id="54"/>
    </w:p>
    <w:p w14:paraId="7E690B51" w14:textId="2C678EEF" w:rsidR="00C01F33" w:rsidRPr="00087957" w:rsidRDefault="00C01F33" w:rsidP="00CE0424">
      <w:pPr>
        <w:pStyle w:val="Heading1"/>
        <w:rPr>
          <w:rFonts w:asciiTheme="minorHAnsi" w:hAnsiTheme="minorHAnsi"/>
        </w:rPr>
      </w:pPr>
      <w:r w:rsidRPr="00087957">
        <w:rPr>
          <w:rFonts w:asciiTheme="minorHAnsi" w:hAnsiTheme="minorHAnsi"/>
        </w:rPr>
        <w:t>Conclusion</w:t>
      </w:r>
    </w:p>
    <w:p w14:paraId="7A919D8D" w14:textId="77777777" w:rsidR="00B90B69" w:rsidRPr="000C79CE" w:rsidRDefault="00B90B69" w:rsidP="00B90B69">
      <w:pPr>
        <w:pStyle w:val="BodyText"/>
        <w:rPr>
          <w:rFonts w:cs="Arial"/>
        </w:rPr>
      </w:pPr>
      <w:r w:rsidRPr="000C79CE">
        <w:rPr>
          <w:rFonts w:cs="Arial"/>
        </w:rPr>
        <w:t xml:space="preserve">In section </w:t>
      </w:r>
      <w:r w:rsidRPr="000C79CE">
        <w:rPr>
          <w:rFonts w:cs="Arial"/>
        </w:rPr>
        <w:fldChar w:fldCharType="begin"/>
      </w:r>
      <w:r w:rsidRPr="000C79CE">
        <w:rPr>
          <w:rFonts w:cs="Arial"/>
        </w:rPr>
        <w:instrText xml:space="preserve"> REF _Ref178064866 \r \h  \* MERGEFORMAT </w:instrText>
      </w:r>
      <w:r w:rsidRPr="000C79CE">
        <w:rPr>
          <w:rFonts w:cs="Arial"/>
        </w:rPr>
      </w:r>
      <w:r w:rsidRPr="000C79CE">
        <w:rPr>
          <w:rFonts w:cs="Arial"/>
        </w:rPr>
        <w:fldChar w:fldCharType="separate"/>
      </w:r>
      <w:r w:rsidRPr="000C79CE">
        <w:rPr>
          <w:rFonts w:cs="Arial"/>
        </w:rPr>
        <w:t>2</w:t>
      </w:r>
      <w:r w:rsidRPr="000C79CE">
        <w:rPr>
          <w:rFonts w:cs="Arial"/>
        </w:rPr>
        <w:fldChar w:fldCharType="end"/>
      </w:r>
      <w:r w:rsidRPr="000C79CE">
        <w:rPr>
          <w:rFonts w:cs="Arial"/>
        </w:rPr>
        <w:t xml:space="preserve"> we made the following observations:</w:t>
      </w:r>
    </w:p>
    <w:p w14:paraId="0261424E" w14:textId="77777777" w:rsidR="000C79CE" w:rsidRPr="002002FF" w:rsidRDefault="00B90B69">
      <w:pPr>
        <w:pStyle w:val="TOC1"/>
        <w:rPr>
          <w:rFonts w:asciiTheme="minorHAnsi" w:eastAsiaTheme="minorEastAsia" w:hAnsiTheme="minorHAnsi" w:cstheme="minorBidi"/>
          <w:b w:val="0"/>
          <w:sz w:val="22"/>
        </w:rPr>
      </w:pPr>
      <w:r w:rsidRPr="002002FF">
        <w:rPr>
          <w:rFonts w:asciiTheme="minorHAnsi" w:hAnsiTheme="minorHAnsi" w:cs="Arial"/>
          <w:bCs/>
          <w:sz w:val="22"/>
          <w:highlight w:val="yellow"/>
        </w:rPr>
        <w:fldChar w:fldCharType="begin"/>
      </w:r>
      <w:r w:rsidRPr="002002FF">
        <w:rPr>
          <w:rFonts w:asciiTheme="minorHAnsi" w:hAnsiTheme="minorHAnsi" w:cs="Arial"/>
          <w:bCs/>
          <w:sz w:val="22"/>
          <w:highlight w:val="yellow"/>
        </w:rPr>
        <w:instrText xml:space="preserve"> TOC \f \n \p " " \t "Observation,1" </w:instrText>
      </w:r>
      <w:r w:rsidRPr="002002FF">
        <w:rPr>
          <w:rFonts w:asciiTheme="minorHAnsi" w:hAnsiTheme="minorHAnsi" w:cs="Arial"/>
          <w:bCs/>
          <w:sz w:val="22"/>
          <w:highlight w:val="yellow"/>
        </w:rPr>
        <w:fldChar w:fldCharType="separate"/>
      </w:r>
      <w:r w:rsidR="000C79CE" w:rsidRPr="002002FF">
        <w:rPr>
          <w:rFonts w:asciiTheme="minorHAnsi" w:hAnsiTheme="minorHAnsi" w:cs="Arial"/>
          <w:sz w:val="22"/>
        </w:rPr>
        <w:t>Observation 1</w:t>
      </w:r>
      <w:r w:rsidR="000C79CE" w:rsidRPr="002002FF">
        <w:rPr>
          <w:rFonts w:asciiTheme="minorHAnsi" w:eastAsiaTheme="minorEastAsia" w:hAnsiTheme="minorHAnsi" w:cstheme="minorBidi"/>
          <w:b w:val="0"/>
          <w:sz w:val="22"/>
        </w:rPr>
        <w:tab/>
      </w:r>
      <w:r w:rsidR="000C79CE" w:rsidRPr="002002FF">
        <w:rPr>
          <w:rFonts w:asciiTheme="minorHAnsi" w:hAnsiTheme="minorHAnsi" w:cs="Arial"/>
          <w:sz w:val="22"/>
        </w:rPr>
        <w:t>Obtaining flight-path plan is outside of 3GPP RAN.</w:t>
      </w:r>
    </w:p>
    <w:p w14:paraId="68395ABD" w14:textId="77777777" w:rsidR="000C79CE" w:rsidRPr="002002FF" w:rsidRDefault="000C79CE">
      <w:pPr>
        <w:pStyle w:val="TOC1"/>
        <w:rPr>
          <w:rFonts w:asciiTheme="minorHAnsi" w:eastAsiaTheme="minorEastAsia" w:hAnsiTheme="minorHAnsi" w:cstheme="minorBidi"/>
          <w:b w:val="0"/>
          <w:sz w:val="22"/>
        </w:rPr>
      </w:pPr>
      <w:r w:rsidRPr="002002FF">
        <w:rPr>
          <w:rFonts w:asciiTheme="minorHAnsi" w:hAnsiTheme="minorHAnsi" w:cs="Arial"/>
          <w:sz w:val="22"/>
        </w:rPr>
        <w:t>Observation 2</w:t>
      </w:r>
      <w:r w:rsidRPr="002002FF">
        <w:rPr>
          <w:rFonts w:asciiTheme="minorHAnsi" w:eastAsiaTheme="minorEastAsia" w:hAnsiTheme="minorHAnsi" w:cstheme="minorBidi"/>
          <w:b w:val="0"/>
          <w:sz w:val="22"/>
        </w:rPr>
        <w:tab/>
      </w:r>
      <w:r w:rsidRPr="002002FF">
        <w:rPr>
          <w:rFonts w:asciiTheme="minorHAnsi" w:hAnsiTheme="minorHAnsi" w:cs="Arial"/>
          <w:sz w:val="22"/>
        </w:rPr>
        <w:t>It is not clear how flight path-plan can improve mobility performance.</w:t>
      </w:r>
    </w:p>
    <w:p w14:paraId="1BE32C6F" w14:textId="2ACFD669" w:rsidR="00B90B69" w:rsidRPr="002002FF" w:rsidRDefault="00B90B69" w:rsidP="00B90B69">
      <w:r w:rsidRPr="002002FF">
        <w:rPr>
          <w:rFonts w:cs="Arial"/>
          <w:bCs/>
          <w:highlight w:val="yellow"/>
        </w:rPr>
        <w:fldChar w:fldCharType="end"/>
      </w:r>
    </w:p>
    <w:p w14:paraId="790062F0" w14:textId="19E794C4" w:rsidR="00BB2141" w:rsidRPr="002002FF" w:rsidRDefault="00BB2141" w:rsidP="00BB2141">
      <w:pPr>
        <w:pStyle w:val="BodyText"/>
        <w:rPr>
          <w:rFonts w:cs="Arial"/>
          <w:b/>
          <w:bCs/>
        </w:rPr>
      </w:pPr>
      <w:r w:rsidRPr="002002FF">
        <w:rPr>
          <w:rFonts w:cs="Arial"/>
        </w:rPr>
        <w:t xml:space="preserve">Based on the discussion in section </w:t>
      </w:r>
      <w:r w:rsidRPr="002002FF">
        <w:rPr>
          <w:rFonts w:cs="Arial"/>
        </w:rPr>
        <w:fldChar w:fldCharType="begin"/>
      </w:r>
      <w:r w:rsidRPr="002002FF">
        <w:rPr>
          <w:rFonts w:cs="Arial"/>
        </w:rPr>
        <w:instrText xml:space="preserve"> REF _Ref178064866 \r \h  \* MERGEFORMAT </w:instrText>
      </w:r>
      <w:r w:rsidRPr="002002FF">
        <w:rPr>
          <w:rFonts w:cs="Arial"/>
        </w:rPr>
      </w:r>
      <w:r w:rsidRPr="002002FF">
        <w:rPr>
          <w:rFonts w:cs="Arial"/>
        </w:rPr>
        <w:fldChar w:fldCharType="separate"/>
      </w:r>
      <w:r w:rsidR="00B90B69" w:rsidRPr="002002FF">
        <w:rPr>
          <w:rFonts w:cs="Arial"/>
        </w:rPr>
        <w:t>2</w:t>
      </w:r>
      <w:r w:rsidRPr="002002FF">
        <w:rPr>
          <w:rFonts w:cs="Arial"/>
        </w:rPr>
        <w:fldChar w:fldCharType="end"/>
      </w:r>
      <w:r w:rsidRPr="002002FF">
        <w:rPr>
          <w:rFonts w:cs="Arial"/>
        </w:rPr>
        <w:t xml:space="preserve"> we propose the following:</w:t>
      </w:r>
    </w:p>
    <w:p w14:paraId="1874A5E4" w14:textId="77777777" w:rsidR="000C79CE" w:rsidRPr="002002FF" w:rsidRDefault="00BB2141">
      <w:pPr>
        <w:pStyle w:val="TOC1"/>
        <w:rPr>
          <w:rFonts w:asciiTheme="minorHAnsi" w:eastAsiaTheme="minorEastAsia" w:hAnsiTheme="minorHAnsi" w:cstheme="minorBidi"/>
          <w:b w:val="0"/>
          <w:sz w:val="22"/>
        </w:rPr>
      </w:pPr>
      <w:r w:rsidRPr="002002FF">
        <w:rPr>
          <w:rFonts w:asciiTheme="minorHAnsi" w:hAnsiTheme="minorHAnsi" w:cs="Arial"/>
          <w:sz w:val="22"/>
        </w:rPr>
        <w:fldChar w:fldCharType="begin"/>
      </w:r>
      <w:r w:rsidRPr="002002FF">
        <w:rPr>
          <w:rFonts w:asciiTheme="minorHAnsi" w:hAnsiTheme="minorHAnsi" w:cs="Arial"/>
          <w:sz w:val="22"/>
        </w:rPr>
        <w:instrText xml:space="preserve"> TOC \n \h \z \t "Proposal,1" </w:instrText>
      </w:r>
      <w:r w:rsidRPr="002002FF">
        <w:rPr>
          <w:rFonts w:asciiTheme="minorHAnsi" w:hAnsiTheme="minorHAnsi" w:cs="Arial"/>
          <w:sz w:val="22"/>
        </w:rPr>
        <w:fldChar w:fldCharType="separate"/>
      </w:r>
      <w:hyperlink w:anchor="_Toc510730503" w:history="1">
        <w:r w:rsidR="000C79CE" w:rsidRPr="002002FF">
          <w:rPr>
            <w:rStyle w:val="Hyperlink"/>
            <w:rFonts w:asciiTheme="minorHAnsi" w:hAnsiTheme="minorHAnsi"/>
            <w:sz w:val="22"/>
          </w:rPr>
          <w:t>Proposal 1</w:t>
        </w:r>
        <w:r w:rsidR="000C79CE" w:rsidRPr="002002FF">
          <w:rPr>
            <w:rFonts w:asciiTheme="minorHAnsi" w:eastAsiaTheme="minorEastAsia" w:hAnsiTheme="minorHAnsi" w:cstheme="minorBidi"/>
            <w:b w:val="0"/>
            <w:sz w:val="22"/>
          </w:rPr>
          <w:tab/>
        </w:r>
        <w:r w:rsidR="000C79CE" w:rsidRPr="002002FF">
          <w:rPr>
            <w:rStyle w:val="Hyperlink"/>
            <w:rFonts w:asciiTheme="minorHAnsi" w:hAnsiTheme="minorHAnsi"/>
            <w:sz w:val="22"/>
          </w:rPr>
          <w:t>Down prioritize mobility enhancements based on flight path plan.</w:t>
        </w:r>
      </w:hyperlink>
    </w:p>
    <w:p w14:paraId="5C342F4B" w14:textId="749BCF82" w:rsidR="008E065E" w:rsidRDefault="00BB2141" w:rsidP="00BB2141">
      <w:pPr>
        <w:pStyle w:val="BodyText"/>
        <w:rPr>
          <w:b/>
          <w:bCs/>
        </w:rPr>
      </w:pPr>
      <w:r w:rsidRPr="002002FF">
        <w:rPr>
          <w:rFonts w:cs="Arial"/>
        </w:rPr>
        <w:fldChar w:fldCharType="end"/>
      </w:r>
    </w:p>
    <w:p w14:paraId="43591C01" w14:textId="77777777" w:rsidR="00C01F33" w:rsidRPr="00CE0424" w:rsidRDefault="00C01F33" w:rsidP="006E062C"/>
    <w:p w14:paraId="4C9431F6" w14:textId="77777777" w:rsidR="00F507D1" w:rsidRPr="00CD7D3A" w:rsidRDefault="00F507D1" w:rsidP="00CE0424">
      <w:pPr>
        <w:pStyle w:val="Heading1"/>
        <w:rPr>
          <w:rFonts w:asciiTheme="minorHAnsi" w:hAnsiTheme="minorHAnsi"/>
        </w:rPr>
      </w:pPr>
      <w:bookmarkStart w:id="55" w:name="_In-sequence_SDU_delivery"/>
      <w:bookmarkStart w:id="56" w:name="_GoBack"/>
      <w:bookmarkEnd w:id="55"/>
      <w:r w:rsidRPr="00CD7D3A">
        <w:rPr>
          <w:rFonts w:asciiTheme="minorHAnsi" w:hAnsiTheme="minorHAnsi"/>
        </w:rPr>
        <w:t>References</w:t>
      </w:r>
    </w:p>
    <w:p w14:paraId="12491713" w14:textId="77777777" w:rsidR="00B90B69" w:rsidRPr="00A603D1" w:rsidRDefault="00B90B69" w:rsidP="00B90B69">
      <w:pPr>
        <w:pStyle w:val="Reference"/>
        <w:rPr>
          <w:rFonts w:cs="Arial"/>
        </w:rPr>
      </w:pPr>
      <w:bookmarkStart w:id="57" w:name="_Ref505686868"/>
      <w:bookmarkStart w:id="58" w:name="_Ref505262913"/>
      <w:bookmarkStart w:id="59" w:name="_Ref174151459"/>
      <w:bookmarkStart w:id="60" w:name="_Ref189809556"/>
      <w:bookmarkEnd w:id="56"/>
      <w:r w:rsidRPr="00A603D1">
        <w:rPr>
          <w:rFonts w:cs="Arial"/>
        </w:rPr>
        <w:t xml:space="preserve">R2-1711938, Mobility Simulations of Aerial UEs, Ericsson, </w:t>
      </w:r>
      <w:bookmarkEnd w:id="57"/>
      <w:r w:rsidRPr="00A603D1">
        <w:rPr>
          <w:rFonts w:cs="Arial"/>
        </w:rPr>
        <w:t>RAN2#99-Bis</w:t>
      </w:r>
    </w:p>
    <w:p w14:paraId="1906EECC" w14:textId="77777777" w:rsidR="00B90B69" w:rsidRPr="0068302E" w:rsidRDefault="00B90B69" w:rsidP="00B90B69">
      <w:pPr>
        <w:pStyle w:val="Reference"/>
        <w:rPr>
          <w:rFonts w:cs="Arial"/>
        </w:rPr>
      </w:pPr>
      <w:bookmarkStart w:id="61" w:name="_Ref505693274"/>
      <w:r w:rsidRPr="0068302E">
        <w:rPr>
          <w:rFonts w:cs="Arial"/>
        </w:rPr>
        <w:t>R2-1700544, Conditional Handover, Ericsson, Spokane, USA, 17th – 19th January 2017</w:t>
      </w:r>
      <w:bookmarkEnd w:id="58"/>
      <w:bookmarkEnd w:id="59"/>
      <w:bookmarkEnd w:id="60"/>
      <w:bookmarkEnd w:id="61"/>
      <w:r w:rsidRPr="0068302E">
        <w:rPr>
          <w:rFonts w:cs="Arial"/>
        </w:rPr>
        <w:t>, RAN2-NR#1</w:t>
      </w:r>
    </w:p>
    <w:p w14:paraId="3A03D91C" w14:textId="77777777" w:rsidR="00B90B69" w:rsidRPr="00CE04D3" w:rsidRDefault="00B90B69" w:rsidP="00B90B69">
      <w:pPr>
        <w:pStyle w:val="Reference"/>
        <w:rPr>
          <w:rFonts w:cs="Arial"/>
        </w:rPr>
      </w:pPr>
      <w:bookmarkStart w:id="62" w:name="_Ref505766995"/>
      <w:r w:rsidRPr="00CE04D3">
        <w:rPr>
          <w:rFonts w:cs="Arial"/>
        </w:rPr>
        <w:t>R2-</w:t>
      </w:r>
      <w:r w:rsidRPr="00BE3418">
        <w:rPr>
          <w:rFonts w:cs="Arial"/>
        </w:rPr>
        <w:t>1802788</w:t>
      </w:r>
      <w:r w:rsidRPr="00CE04D3">
        <w:rPr>
          <w:rFonts w:cs="Arial"/>
        </w:rPr>
        <w:t xml:space="preserve">, Airborne status indication and related mobility enhancements, Ericsson, </w:t>
      </w:r>
      <w:bookmarkEnd w:id="62"/>
      <w:r>
        <w:rPr>
          <w:rFonts w:cs="Arial"/>
        </w:rPr>
        <w:t>RAN2#101</w:t>
      </w:r>
    </w:p>
    <w:p w14:paraId="40ACC836" w14:textId="422EB870" w:rsidR="00B90B69" w:rsidRDefault="00B90B69" w:rsidP="00B90B69">
      <w:pPr>
        <w:pStyle w:val="Reference"/>
        <w:rPr>
          <w:rFonts w:cs="Arial"/>
        </w:rPr>
      </w:pPr>
      <w:bookmarkStart w:id="63" w:name="_Ref505766997"/>
      <w:r w:rsidRPr="00CE04D3">
        <w:rPr>
          <w:rFonts w:cs="Arial"/>
        </w:rPr>
        <w:t>R2-1802789, Measurement reporting enhancement, Ericsson</w:t>
      </w:r>
      <w:r>
        <w:rPr>
          <w:rFonts w:cs="Arial"/>
        </w:rPr>
        <w:t xml:space="preserve">, </w:t>
      </w:r>
      <w:bookmarkEnd w:id="63"/>
      <w:r>
        <w:rPr>
          <w:rFonts w:cs="Arial"/>
        </w:rPr>
        <w:t>RAN2#101</w:t>
      </w:r>
    </w:p>
    <w:p w14:paraId="156676DC" w14:textId="18F63F68" w:rsidR="00460A01" w:rsidRPr="00460A01" w:rsidRDefault="00460A01" w:rsidP="00B90B69">
      <w:pPr>
        <w:pStyle w:val="Reference"/>
        <w:rPr>
          <w:rFonts w:cs="Arial"/>
        </w:rPr>
      </w:pPr>
      <w:bookmarkStart w:id="64" w:name="_Ref510561353"/>
      <w:r w:rsidRPr="00AC6260">
        <w:t>R2-1802661</w:t>
      </w:r>
      <w:r>
        <w:t xml:space="preserve">, </w:t>
      </w:r>
      <w:r w:rsidRPr="00610416">
        <w:t>Introduction of flight path for Aerial Vehicles</w:t>
      </w:r>
      <w:r>
        <w:t xml:space="preserve">, </w:t>
      </w:r>
      <w:r w:rsidRPr="00610416">
        <w:t>Huawei, HiSilicon</w:t>
      </w:r>
      <w:bookmarkEnd w:id="64"/>
    </w:p>
    <w:p w14:paraId="39EB3E77" w14:textId="31FA6C46" w:rsidR="00460A01" w:rsidRPr="00460A01" w:rsidRDefault="00460A01" w:rsidP="00B90B69">
      <w:pPr>
        <w:pStyle w:val="Reference"/>
        <w:rPr>
          <w:rFonts w:cs="Arial"/>
        </w:rPr>
      </w:pPr>
      <w:bookmarkStart w:id="65" w:name="_Ref510561355"/>
      <w:r w:rsidRPr="00AA094D">
        <w:t>R2-1803384</w:t>
      </w:r>
      <w:r>
        <w:t xml:space="preserve">, </w:t>
      </w:r>
      <w:r w:rsidRPr="00AA094D">
        <w:t>Mobility Enhancements for Aerial UEs</w:t>
      </w:r>
      <w:r>
        <w:t xml:space="preserve">, </w:t>
      </w:r>
      <w:r w:rsidRPr="00100501">
        <w:t>Fraunhofer HHI, Fraunhofer IIS</w:t>
      </w:r>
      <w:bookmarkEnd w:id="65"/>
    </w:p>
    <w:p w14:paraId="6F18991C" w14:textId="4A8CEC7D" w:rsidR="00460A01" w:rsidRPr="00B82BAA" w:rsidRDefault="00460A01" w:rsidP="00B90B69">
      <w:pPr>
        <w:pStyle w:val="Reference"/>
        <w:rPr>
          <w:rFonts w:cs="Arial"/>
        </w:rPr>
      </w:pPr>
      <w:bookmarkStart w:id="66" w:name="_Ref510561356"/>
      <w:r w:rsidRPr="00D22CC7">
        <w:t>R2-1802304</w:t>
      </w:r>
      <w:r>
        <w:t xml:space="preserve">, </w:t>
      </w:r>
      <w:r w:rsidRPr="003C61C5">
        <w:t>Discussion on potential mobility enhancement for aerial UE</w:t>
      </w:r>
      <w:r>
        <w:t xml:space="preserve">, </w:t>
      </w:r>
      <w:r w:rsidRPr="004A7258">
        <w:t>Lenovo, Motorola Mobility</w:t>
      </w:r>
      <w:bookmarkEnd w:id="66"/>
    </w:p>
    <w:sectPr w:rsidR="00460A01" w:rsidRPr="00B8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EA328" w14:textId="77777777" w:rsidR="009C735E" w:rsidRDefault="009C735E">
      <w:r>
        <w:separator/>
      </w:r>
    </w:p>
  </w:endnote>
  <w:endnote w:type="continuationSeparator" w:id="0">
    <w:p w14:paraId="5AB7A988" w14:textId="77777777" w:rsidR="009C735E" w:rsidRDefault="009C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1DCC1" w14:textId="77777777" w:rsidR="009C735E" w:rsidRDefault="009C735E">
      <w:r>
        <w:separator/>
      </w:r>
    </w:p>
  </w:footnote>
  <w:footnote w:type="continuationSeparator" w:id="0">
    <w:p w14:paraId="44A12685" w14:textId="77777777" w:rsidR="009C735E" w:rsidRDefault="009C7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748B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34F4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02BDA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0F3A"/>
    <w:rsid w:val="00002A37"/>
    <w:rsid w:val="00006446"/>
    <w:rsid w:val="00006896"/>
    <w:rsid w:val="00006B58"/>
    <w:rsid w:val="00007CDC"/>
    <w:rsid w:val="00011B28"/>
    <w:rsid w:val="00015D15"/>
    <w:rsid w:val="0001790A"/>
    <w:rsid w:val="0002564D"/>
    <w:rsid w:val="00025743"/>
    <w:rsid w:val="00025ECA"/>
    <w:rsid w:val="00027939"/>
    <w:rsid w:val="000325B8"/>
    <w:rsid w:val="0003342F"/>
    <w:rsid w:val="00034C15"/>
    <w:rsid w:val="00036BA1"/>
    <w:rsid w:val="000422E2"/>
    <w:rsid w:val="00042F22"/>
    <w:rsid w:val="000444EF"/>
    <w:rsid w:val="00044873"/>
    <w:rsid w:val="00045098"/>
    <w:rsid w:val="00052A07"/>
    <w:rsid w:val="000534E3"/>
    <w:rsid w:val="00054F82"/>
    <w:rsid w:val="0005606A"/>
    <w:rsid w:val="00057117"/>
    <w:rsid w:val="000616E7"/>
    <w:rsid w:val="0006487E"/>
    <w:rsid w:val="00065E1A"/>
    <w:rsid w:val="00077E5F"/>
    <w:rsid w:val="0008036A"/>
    <w:rsid w:val="00081AE6"/>
    <w:rsid w:val="000855EB"/>
    <w:rsid w:val="00085B52"/>
    <w:rsid w:val="000866F2"/>
    <w:rsid w:val="00087957"/>
    <w:rsid w:val="0009009F"/>
    <w:rsid w:val="00091557"/>
    <w:rsid w:val="000924C1"/>
    <w:rsid w:val="000924F0"/>
    <w:rsid w:val="00093474"/>
    <w:rsid w:val="0009510F"/>
    <w:rsid w:val="00095B3A"/>
    <w:rsid w:val="000A1B7B"/>
    <w:rsid w:val="000A56F2"/>
    <w:rsid w:val="000A7918"/>
    <w:rsid w:val="000B10E0"/>
    <w:rsid w:val="000B2719"/>
    <w:rsid w:val="000B3A8F"/>
    <w:rsid w:val="000B4AB9"/>
    <w:rsid w:val="000B58C3"/>
    <w:rsid w:val="000B61E9"/>
    <w:rsid w:val="000B674B"/>
    <w:rsid w:val="000C165A"/>
    <w:rsid w:val="000C2E19"/>
    <w:rsid w:val="000C4982"/>
    <w:rsid w:val="000C56D4"/>
    <w:rsid w:val="000C79CE"/>
    <w:rsid w:val="000D0D07"/>
    <w:rsid w:val="000D4797"/>
    <w:rsid w:val="000D756B"/>
    <w:rsid w:val="000E0527"/>
    <w:rsid w:val="000E1E92"/>
    <w:rsid w:val="000E274D"/>
    <w:rsid w:val="000E5305"/>
    <w:rsid w:val="000F06D6"/>
    <w:rsid w:val="000F0EB1"/>
    <w:rsid w:val="000F1106"/>
    <w:rsid w:val="000F3BE9"/>
    <w:rsid w:val="000F3F6C"/>
    <w:rsid w:val="000F6DF3"/>
    <w:rsid w:val="00100501"/>
    <w:rsid w:val="001005FF"/>
    <w:rsid w:val="00103AA0"/>
    <w:rsid w:val="001062FB"/>
    <w:rsid w:val="001063E6"/>
    <w:rsid w:val="00107AB6"/>
    <w:rsid w:val="00113C5F"/>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6355"/>
    <w:rsid w:val="00137AB5"/>
    <w:rsid w:val="00137F0B"/>
    <w:rsid w:val="0014161F"/>
    <w:rsid w:val="001442D3"/>
    <w:rsid w:val="00145428"/>
    <w:rsid w:val="00151E23"/>
    <w:rsid w:val="001526E0"/>
    <w:rsid w:val="001551B5"/>
    <w:rsid w:val="001643A8"/>
    <w:rsid w:val="00164F51"/>
    <w:rsid w:val="001659C1"/>
    <w:rsid w:val="00167149"/>
    <w:rsid w:val="00173A8E"/>
    <w:rsid w:val="00177113"/>
    <w:rsid w:val="00177795"/>
    <w:rsid w:val="0018143F"/>
    <w:rsid w:val="00190AC1"/>
    <w:rsid w:val="0019341A"/>
    <w:rsid w:val="00197DF9"/>
    <w:rsid w:val="001A1987"/>
    <w:rsid w:val="001A2564"/>
    <w:rsid w:val="001A6173"/>
    <w:rsid w:val="001A6CBA"/>
    <w:rsid w:val="001B0D97"/>
    <w:rsid w:val="001B2584"/>
    <w:rsid w:val="001B5A5D"/>
    <w:rsid w:val="001B626E"/>
    <w:rsid w:val="001C1CE5"/>
    <w:rsid w:val="001C32A2"/>
    <w:rsid w:val="001C3D2A"/>
    <w:rsid w:val="001C6495"/>
    <w:rsid w:val="001D2482"/>
    <w:rsid w:val="001D51BA"/>
    <w:rsid w:val="001D5766"/>
    <w:rsid w:val="001D6342"/>
    <w:rsid w:val="001D6D53"/>
    <w:rsid w:val="001E58E2"/>
    <w:rsid w:val="001E7AED"/>
    <w:rsid w:val="001E7C45"/>
    <w:rsid w:val="001F1A0C"/>
    <w:rsid w:val="001F31C3"/>
    <w:rsid w:val="001F3916"/>
    <w:rsid w:val="001F54C5"/>
    <w:rsid w:val="001F5D0D"/>
    <w:rsid w:val="001F662C"/>
    <w:rsid w:val="001F7074"/>
    <w:rsid w:val="002002FF"/>
    <w:rsid w:val="00200490"/>
    <w:rsid w:val="00201F3A"/>
    <w:rsid w:val="0020352F"/>
    <w:rsid w:val="00203F96"/>
    <w:rsid w:val="002069B2"/>
    <w:rsid w:val="00207FA3"/>
    <w:rsid w:val="00214DA8"/>
    <w:rsid w:val="00215423"/>
    <w:rsid w:val="002158FA"/>
    <w:rsid w:val="00220600"/>
    <w:rsid w:val="002224DB"/>
    <w:rsid w:val="00223FCB"/>
    <w:rsid w:val="002252C3"/>
    <w:rsid w:val="00225C54"/>
    <w:rsid w:val="00230765"/>
    <w:rsid w:val="00230F4E"/>
    <w:rsid w:val="002319E4"/>
    <w:rsid w:val="00235632"/>
    <w:rsid w:val="00235872"/>
    <w:rsid w:val="00241559"/>
    <w:rsid w:val="0024169B"/>
    <w:rsid w:val="002435B3"/>
    <w:rsid w:val="002458EB"/>
    <w:rsid w:val="002500C8"/>
    <w:rsid w:val="00255357"/>
    <w:rsid w:val="002555BB"/>
    <w:rsid w:val="00257543"/>
    <w:rsid w:val="002617E7"/>
    <w:rsid w:val="00261FC8"/>
    <w:rsid w:val="00262921"/>
    <w:rsid w:val="00264228"/>
    <w:rsid w:val="00264334"/>
    <w:rsid w:val="0026473E"/>
    <w:rsid w:val="00266214"/>
    <w:rsid w:val="00267C83"/>
    <w:rsid w:val="0027144F"/>
    <w:rsid w:val="00271F3A"/>
    <w:rsid w:val="00273278"/>
    <w:rsid w:val="002737F4"/>
    <w:rsid w:val="002805F5"/>
    <w:rsid w:val="00280751"/>
    <w:rsid w:val="0028280A"/>
    <w:rsid w:val="002842FC"/>
    <w:rsid w:val="00285DCC"/>
    <w:rsid w:val="00286ACD"/>
    <w:rsid w:val="00287838"/>
    <w:rsid w:val="002907B5"/>
    <w:rsid w:val="002914A6"/>
    <w:rsid w:val="00292EB7"/>
    <w:rsid w:val="00296227"/>
    <w:rsid w:val="00296F44"/>
    <w:rsid w:val="0029777D"/>
    <w:rsid w:val="002A055E"/>
    <w:rsid w:val="002A1D4E"/>
    <w:rsid w:val="002A2869"/>
    <w:rsid w:val="002A51C7"/>
    <w:rsid w:val="002B24D6"/>
    <w:rsid w:val="002C41E6"/>
    <w:rsid w:val="002D071A"/>
    <w:rsid w:val="002D34B2"/>
    <w:rsid w:val="002D3D3B"/>
    <w:rsid w:val="002D5696"/>
    <w:rsid w:val="002D7637"/>
    <w:rsid w:val="002E17F2"/>
    <w:rsid w:val="002E7CAE"/>
    <w:rsid w:val="002F2771"/>
    <w:rsid w:val="002F37A9"/>
    <w:rsid w:val="002F65C3"/>
    <w:rsid w:val="00301CE6"/>
    <w:rsid w:val="0030256B"/>
    <w:rsid w:val="00303AF2"/>
    <w:rsid w:val="0030501F"/>
    <w:rsid w:val="00307BA1"/>
    <w:rsid w:val="00311702"/>
    <w:rsid w:val="00311E82"/>
    <w:rsid w:val="00313FD6"/>
    <w:rsid w:val="003143BD"/>
    <w:rsid w:val="00317B01"/>
    <w:rsid w:val="003203ED"/>
    <w:rsid w:val="003224BD"/>
    <w:rsid w:val="00322C9F"/>
    <w:rsid w:val="00324D23"/>
    <w:rsid w:val="003252A2"/>
    <w:rsid w:val="003270CB"/>
    <w:rsid w:val="00331751"/>
    <w:rsid w:val="00334579"/>
    <w:rsid w:val="00334A09"/>
    <w:rsid w:val="00335858"/>
    <w:rsid w:val="00336BDA"/>
    <w:rsid w:val="00342BD7"/>
    <w:rsid w:val="00343A07"/>
    <w:rsid w:val="00344112"/>
    <w:rsid w:val="00346DB5"/>
    <w:rsid w:val="003477B1"/>
    <w:rsid w:val="0035482C"/>
    <w:rsid w:val="00355093"/>
    <w:rsid w:val="00357380"/>
    <w:rsid w:val="003602D9"/>
    <w:rsid w:val="003604CE"/>
    <w:rsid w:val="003651A4"/>
    <w:rsid w:val="00367255"/>
    <w:rsid w:val="00370E47"/>
    <w:rsid w:val="003742AC"/>
    <w:rsid w:val="00377CE1"/>
    <w:rsid w:val="003816C0"/>
    <w:rsid w:val="00385BF0"/>
    <w:rsid w:val="003939FF"/>
    <w:rsid w:val="003947F2"/>
    <w:rsid w:val="00396702"/>
    <w:rsid w:val="003A2223"/>
    <w:rsid w:val="003A2A0F"/>
    <w:rsid w:val="003A45A1"/>
    <w:rsid w:val="003A5B0A"/>
    <w:rsid w:val="003A6B70"/>
    <w:rsid w:val="003A6BAC"/>
    <w:rsid w:val="003A7EF3"/>
    <w:rsid w:val="003B159C"/>
    <w:rsid w:val="003B369F"/>
    <w:rsid w:val="003B36A3"/>
    <w:rsid w:val="003B780C"/>
    <w:rsid w:val="003B7FE5"/>
    <w:rsid w:val="003C11C8"/>
    <w:rsid w:val="003C2702"/>
    <w:rsid w:val="003C42D4"/>
    <w:rsid w:val="003C61C5"/>
    <w:rsid w:val="003C7806"/>
    <w:rsid w:val="003D109F"/>
    <w:rsid w:val="003D2478"/>
    <w:rsid w:val="003D2FC4"/>
    <w:rsid w:val="003D3C45"/>
    <w:rsid w:val="003D5B1F"/>
    <w:rsid w:val="003E15FA"/>
    <w:rsid w:val="003E3832"/>
    <w:rsid w:val="003E4000"/>
    <w:rsid w:val="003E4D09"/>
    <w:rsid w:val="003E55E4"/>
    <w:rsid w:val="003E74E3"/>
    <w:rsid w:val="003F05C7"/>
    <w:rsid w:val="003F2CD4"/>
    <w:rsid w:val="003F6BBE"/>
    <w:rsid w:val="004000E8"/>
    <w:rsid w:val="00402E2B"/>
    <w:rsid w:val="0040512B"/>
    <w:rsid w:val="0040550D"/>
    <w:rsid w:val="00405CA5"/>
    <w:rsid w:val="00407CD3"/>
    <w:rsid w:val="00410134"/>
    <w:rsid w:val="00410B72"/>
    <w:rsid w:val="00410F18"/>
    <w:rsid w:val="0041263E"/>
    <w:rsid w:val="00413AAC"/>
    <w:rsid w:val="00421105"/>
    <w:rsid w:val="004242F4"/>
    <w:rsid w:val="004269FE"/>
    <w:rsid w:val="00427248"/>
    <w:rsid w:val="00437447"/>
    <w:rsid w:val="00441A92"/>
    <w:rsid w:val="00444F56"/>
    <w:rsid w:val="00446488"/>
    <w:rsid w:val="004517AA"/>
    <w:rsid w:val="00452CAC"/>
    <w:rsid w:val="00457565"/>
    <w:rsid w:val="00457B71"/>
    <w:rsid w:val="00460A01"/>
    <w:rsid w:val="00461AA7"/>
    <w:rsid w:val="00465F3A"/>
    <w:rsid w:val="004669E2"/>
    <w:rsid w:val="00470C31"/>
    <w:rsid w:val="004734D0"/>
    <w:rsid w:val="0047391B"/>
    <w:rsid w:val="0047556B"/>
    <w:rsid w:val="00477768"/>
    <w:rsid w:val="0048149F"/>
    <w:rsid w:val="00483606"/>
    <w:rsid w:val="00492BC5"/>
    <w:rsid w:val="004964F1"/>
    <w:rsid w:val="004A16BC"/>
    <w:rsid w:val="004A2B94"/>
    <w:rsid w:val="004A7258"/>
    <w:rsid w:val="004B29F7"/>
    <w:rsid w:val="004B7C0C"/>
    <w:rsid w:val="004C3898"/>
    <w:rsid w:val="004D36B1"/>
    <w:rsid w:val="004D7EBD"/>
    <w:rsid w:val="004E1760"/>
    <w:rsid w:val="004E2680"/>
    <w:rsid w:val="004E28F9"/>
    <w:rsid w:val="004E462E"/>
    <w:rsid w:val="004E56DC"/>
    <w:rsid w:val="004E76F4"/>
    <w:rsid w:val="004F0B4E"/>
    <w:rsid w:val="004F0B6C"/>
    <w:rsid w:val="004F2078"/>
    <w:rsid w:val="004F4DA3"/>
    <w:rsid w:val="00504810"/>
    <w:rsid w:val="00505BBA"/>
    <w:rsid w:val="00506557"/>
    <w:rsid w:val="0050677A"/>
    <w:rsid w:val="005108D8"/>
    <w:rsid w:val="005116F9"/>
    <w:rsid w:val="005124FA"/>
    <w:rsid w:val="0051413D"/>
    <w:rsid w:val="00515093"/>
    <w:rsid w:val="005153A7"/>
    <w:rsid w:val="005219CF"/>
    <w:rsid w:val="00531534"/>
    <w:rsid w:val="005338D0"/>
    <w:rsid w:val="00534B59"/>
    <w:rsid w:val="00536759"/>
    <w:rsid w:val="00537C62"/>
    <w:rsid w:val="00541A8B"/>
    <w:rsid w:val="00546970"/>
    <w:rsid w:val="00554AF3"/>
    <w:rsid w:val="00554E19"/>
    <w:rsid w:val="0056121F"/>
    <w:rsid w:val="00562665"/>
    <w:rsid w:val="00572505"/>
    <w:rsid w:val="00580202"/>
    <w:rsid w:val="00582809"/>
    <w:rsid w:val="00584766"/>
    <w:rsid w:val="0058798C"/>
    <w:rsid w:val="005900FA"/>
    <w:rsid w:val="005935A4"/>
    <w:rsid w:val="005948C2"/>
    <w:rsid w:val="00595DCA"/>
    <w:rsid w:val="0059779B"/>
    <w:rsid w:val="005A14E6"/>
    <w:rsid w:val="005A209A"/>
    <w:rsid w:val="005A662D"/>
    <w:rsid w:val="005B35D7"/>
    <w:rsid w:val="005B392A"/>
    <w:rsid w:val="005B3AA3"/>
    <w:rsid w:val="005B5B25"/>
    <w:rsid w:val="005B6F83"/>
    <w:rsid w:val="005C74FB"/>
    <w:rsid w:val="005D1602"/>
    <w:rsid w:val="005E385F"/>
    <w:rsid w:val="005E5B81"/>
    <w:rsid w:val="005F2CB1"/>
    <w:rsid w:val="005F3025"/>
    <w:rsid w:val="005F4D03"/>
    <w:rsid w:val="005F5611"/>
    <w:rsid w:val="005F618C"/>
    <w:rsid w:val="005F70BD"/>
    <w:rsid w:val="0060283C"/>
    <w:rsid w:val="00604F14"/>
    <w:rsid w:val="00605F62"/>
    <w:rsid w:val="00610416"/>
    <w:rsid w:val="00611B83"/>
    <w:rsid w:val="00613257"/>
    <w:rsid w:val="006157A5"/>
    <w:rsid w:val="00620A71"/>
    <w:rsid w:val="00620D80"/>
    <w:rsid w:val="006234A6"/>
    <w:rsid w:val="00624D23"/>
    <w:rsid w:val="00630001"/>
    <w:rsid w:val="006311B3"/>
    <w:rsid w:val="0063284C"/>
    <w:rsid w:val="006329CB"/>
    <w:rsid w:val="00636398"/>
    <w:rsid w:val="006368D3"/>
    <w:rsid w:val="006377EC"/>
    <w:rsid w:val="0064151F"/>
    <w:rsid w:val="00641533"/>
    <w:rsid w:val="0064208D"/>
    <w:rsid w:val="00643475"/>
    <w:rsid w:val="0064396A"/>
    <w:rsid w:val="0064624E"/>
    <w:rsid w:val="00650AB9"/>
    <w:rsid w:val="00653997"/>
    <w:rsid w:val="00655733"/>
    <w:rsid w:val="00655ACD"/>
    <w:rsid w:val="00656A92"/>
    <w:rsid w:val="00656DDE"/>
    <w:rsid w:val="0066011D"/>
    <w:rsid w:val="006607C0"/>
    <w:rsid w:val="006613A6"/>
    <w:rsid w:val="006627A2"/>
    <w:rsid w:val="006634E6"/>
    <w:rsid w:val="006655EE"/>
    <w:rsid w:val="00667EE7"/>
    <w:rsid w:val="00670922"/>
    <w:rsid w:val="00670B61"/>
    <w:rsid w:val="00670BE1"/>
    <w:rsid w:val="0067218F"/>
    <w:rsid w:val="00674191"/>
    <w:rsid w:val="006741F2"/>
    <w:rsid w:val="00674CC3"/>
    <w:rsid w:val="00675C72"/>
    <w:rsid w:val="006771F9"/>
    <w:rsid w:val="006776D7"/>
    <w:rsid w:val="00681003"/>
    <w:rsid w:val="006817C9"/>
    <w:rsid w:val="00683ECE"/>
    <w:rsid w:val="00687088"/>
    <w:rsid w:val="00695FC2"/>
    <w:rsid w:val="00696949"/>
    <w:rsid w:val="00697052"/>
    <w:rsid w:val="00697525"/>
    <w:rsid w:val="00697543"/>
    <w:rsid w:val="006A2F6E"/>
    <w:rsid w:val="006A46FB"/>
    <w:rsid w:val="006A5A53"/>
    <w:rsid w:val="006A5E28"/>
    <w:rsid w:val="006A697B"/>
    <w:rsid w:val="006A7AFF"/>
    <w:rsid w:val="006A7B0F"/>
    <w:rsid w:val="006B1816"/>
    <w:rsid w:val="006B2099"/>
    <w:rsid w:val="006B50CF"/>
    <w:rsid w:val="006C03B8"/>
    <w:rsid w:val="006C5EC9"/>
    <w:rsid w:val="006C6059"/>
    <w:rsid w:val="006C7522"/>
    <w:rsid w:val="006D6F08"/>
    <w:rsid w:val="006D725B"/>
    <w:rsid w:val="006E062C"/>
    <w:rsid w:val="006E28B7"/>
    <w:rsid w:val="006E3310"/>
    <w:rsid w:val="006E4D02"/>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1629A"/>
    <w:rsid w:val="00721593"/>
    <w:rsid w:val="00726EA6"/>
    <w:rsid w:val="00727208"/>
    <w:rsid w:val="00727680"/>
    <w:rsid w:val="007348B1"/>
    <w:rsid w:val="00734B23"/>
    <w:rsid w:val="00735A5F"/>
    <w:rsid w:val="007362A6"/>
    <w:rsid w:val="00736D7D"/>
    <w:rsid w:val="00740E58"/>
    <w:rsid w:val="007445A0"/>
    <w:rsid w:val="0074524B"/>
    <w:rsid w:val="00747D8B"/>
    <w:rsid w:val="00751228"/>
    <w:rsid w:val="0075333F"/>
    <w:rsid w:val="007571E1"/>
    <w:rsid w:val="007604B2"/>
    <w:rsid w:val="00763753"/>
    <w:rsid w:val="00765281"/>
    <w:rsid w:val="00766BAD"/>
    <w:rsid w:val="007730BD"/>
    <w:rsid w:val="007755F2"/>
    <w:rsid w:val="00776445"/>
    <w:rsid w:val="00776971"/>
    <w:rsid w:val="0078177E"/>
    <w:rsid w:val="0078304C"/>
    <w:rsid w:val="00783673"/>
    <w:rsid w:val="00785490"/>
    <w:rsid w:val="00791D84"/>
    <w:rsid w:val="007925EA"/>
    <w:rsid w:val="00793CD8"/>
    <w:rsid w:val="00795C92"/>
    <w:rsid w:val="00796231"/>
    <w:rsid w:val="007A1CB3"/>
    <w:rsid w:val="007A306F"/>
    <w:rsid w:val="007A43A6"/>
    <w:rsid w:val="007A58A6"/>
    <w:rsid w:val="007B3D2D"/>
    <w:rsid w:val="007B50AE"/>
    <w:rsid w:val="007B51DF"/>
    <w:rsid w:val="007C05DD"/>
    <w:rsid w:val="007C1A0B"/>
    <w:rsid w:val="007C3D18"/>
    <w:rsid w:val="007C51FD"/>
    <w:rsid w:val="007C60BF"/>
    <w:rsid w:val="007C6A07"/>
    <w:rsid w:val="007C75A1"/>
    <w:rsid w:val="007C77A5"/>
    <w:rsid w:val="007D04E5"/>
    <w:rsid w:val="007D5901"/>
    <w:rsid w:val="007D6BDC"/>
    <w:rsid w:val="007D7526"/>
    <w:rsid w:val="007E4610"/>
    <w:rsid w:val="007E4715"/>
    <w:rsid w:val="007E505B"/>
    <w:rsid w:val="007E7091"/>
    <w:rsid w:val="007F08F4"/>
    <w:rsid w:val="007F6CF5"/>
    <w:rsid w:val="00802900"/>
    <w:rsid w:val="00803FAE"/>
    <w:rsid w:val="0080605F"/>
    <w:rsid w:val="00807786"/>
    <w:rsid w:val="00811FCB"/>
    <w:rsid w:val="008158D6"/>
    <w:rsid w:val="00817196"/>
    <w:rsid w:val="00817EDE"/>
    <w:rsid w:val="008235DB"/>
    <w:rsid w:val="00824AB4"/>
    <w:rsid w:val="00825C42"/>
    <w:rsid w:val="00825D25"/>
    <w:rsid w:val="00827D6F"/>
    <w:rsid w:val="00830772"/>
    <w:rsid w:val="0083253A"/>
    <w:rsid w:val="0083373F"/>
    <w:rsid w:val="008376AC"/>
    <w:rsid w:val="008444E8"/>
    <w:rsid w:val="00844E80"/>
    <w:rsid w:val="00846FE7"/>
    <w:rsid w:val="00850CEC"/>
    <w:rsid w:val="00853130"/>
    <w:rsid w:val="00856911"/>
    <w:rsid w:val="008677FD"/>
    <w:rsid w:val="008706D4"/>
    <w:rsid w:val="00870F8A"/>
    <w:rsid w:val="008719A4"/>
    <w:rsid w:val="00871D23"/>
    <w:rsid w:val="00874312"/>
    <w:rsid w:val="0087437C"/>
    <w:rsid w:val="00875CD7"/>
    <w:rsid w:val="00876B4D"/>
    <w:rsid w:val="00877F18"/>
    <w:rsid w:val="00894A88"/>
    <w:rsid w:val="00895386"/>
    <w:rsid w:val="00897746"/>
    <w:rsid w:val="008A21FF"/>
    <w:rsid w:val="008A2CE2"/>
    <w:rsid w:val="008A30AC"/>
    <w:rsid w:val="008A3742"/>
    <w:rsid w:val="008A3C7D"/>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A39"/>
    <w:rsid w:val="008D6D1A"/>
    <w:rsid w:val="008E065E"/>
    <w:rsid w:val="008E0927"/>
    <w:rsid w:val="008E1909"/>
    <w:rsid w:val="008F1EAB"/>
    <w:rsid w:val="008F33DC"/>
    <w:rsid w:val="008F3E6A"/>
    <w:rsid w:val="008F477F"/>
    <w:rsid w:val="00902350"/>
    <w:rsid w:val="0090336B"/>
    <w:rsid w:val="0090395C"/>
    <w:rsid w:val="009053AA"/>
    <w:rsid w:val="00906939"/>
    <w:rsid w:val="00906F93"/>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A9"/>
    <w:rsid w:val="00950DE7"/>
    <w:rsid w:val="00953920"/>
    <w:rsid w:val="00953D47"/>
    <w:rsid w:val="0095681E"/>
    <w:rsid w:val="009572D4"/>
    <w:rsid w:val="00961921"/>
    <w:rsid w:val="0096430A"/>
    <w:rsid w:val="0096554B"/>
    <w:rsid w:val="0096584A"/>
    <w:rsid w:val="00971F08"/>
    <w:rsid w:val="0097603D"/>
    <w:rsid w:val="009764D1"/>
    <w:rsid w:val="00976949"/>
    <w:rsid w:val="00980477"/>
    <w:rsid w:val="00981FF5"/>
    <w:rsid w:val="00985253"/>
    <w:rsid w:val="009853B3"/>
    <w:rsid w:val="00990630"/>
    <w:rsid w:val="00991761"/>
    <w:rsid w:val="00994CB1"/>
    <w:rsid w:val="00994DCA"/>
    <w:rsid w:val="009960EC"/>
    <w:rsid w:val="009970DD"/>
    <w:rsid w:val="00997518"/>
    <w:rsid w:val="00997ADC"/>
    <w:rsid w:val="009A0FBA"/>
    <w:rsid w:val="009A1601"/>
    <w:rsid w:val="009A462D"/>
    <w:rsid w:val="009A5CBA"/>
    <w:rsid w:val="009B1F30"/>
    <w:rsid w:val="009B238B"/>
    <w:rsid w:val="009B3AC2"/>
    <w:rsid w:val="009B4DF4"/>
    <w:rsid w:val="009B564E"/>
    <w:rsid w:val="009B7E87"/>
    <w:rsid w:val="009C403E"/>
    <w:rsid w:val="009C5455"/>
    <w:rsid w:val="009C735E"/>
    <w:rsid w:val="009D4FF0"/>
    <w:rsid w:val="009D703C"/>
    <w:rsid w:val="009D718F"/>
    <w:rsid w:val="009E068F"/>
    <w:rsid w:val="009E145B"/>
    <w:rsid w:val="009E14E0"/>
    <w:rsid w:val="009E35DB"/>
    <w:rsid w:val="009E47A3"/>
    <w:rsid w:val="009F08F3"/>
    <w:rsid w:val="009F1ECE"/>
    <w:rsid w:val="009F344F"/>
    <w:rsid w:val="00A048A8"/>
    <w:rsid w:val="00A04F49"/>
    <w:rsid w:val="00A13E54"/>
    <w:rsid w:val="00A14729"/>
    <w:rsid w:val="00A17F63"/>
    <w:rsid w:val="00A2193B"/>
    <w:rsid w:val="00A2351A"/>
    <w:rsid w:val="00A264A9"/>
    <w:rsid w:val="00A26D17"/>
    <w:rsid w:val="00A27785"/>
    <w:rsid w:val="00A30187"/>
    <w:rsid w:val="00A3448A"/>
    <w:rsid w:val="00A36297"/>
    <w:rsid w:val="00A41E2B"/>
    <w:rsid w:val="00A45B74"/>
    <w:rsid w:val="00A52E1D"/>
    <w:rsid w:val="00A55B19"/>
    <w:rsid w:val="00A56F82"/>
    <w:rsid w:val="00A5745D"/>
    <w:rsid w:val="00A61499"/>
    <w:rsid w:val="00A62A77"/>
    <w:rsid w:val="00A63483"/>
    <w:rsid w:val="00A657D7"/>
    <w:rsid w:val="00A660AC"/>
    <w:rsid w:val="00A67E6C"/>
    <w:rsid w:val="00A71B99"/>
    <w:rsid w:val="00A739D0"/>
    <w:rsid w:val="00A761D4"/>
    <w:rsid w:val="00A77EC4"/>
    <w:rsid w:val="00A92879"/>
    <w:rsid w:val="00A942D7"/>
    <w:rsid w:val="00A9442A"/>
    <w:rsid w:val="00AA016F"/>
    <w:rsid w:val="00AA094D"/>
    <w:rsid w:val="00AA1ED6"/>
    <w:rsid w:val="00AA51D6"/>
    <w:rsid w:val="00AB0BC8"/>
    <w:rsid w:val="00AB11CA"/>
    <w:rsid w:val="00AB14D9"/>
    <w:rsid w:val="00AB4AB8"/>
    <w:rsid w:val="00AB655E"/>
    <w:rsid w:val="00AC007F"/>
    <w:rsid w:val="00AC2ECD"/>
    <w:rsid w:val="00AC3119"/>
    <w:rsid w:val="00AC31D7"/>
    <w:rsid w:val="00AC49FB"/>
    <w:rsid w:val="00AC5A10"/>
    <w:rsid w:val="00AC6260"/>
    <w:rsid w:val="00AC63DE"/>
    <w:rsid w:val="00AD0AA3"/>
    <w:rsid w:val="00AD3F94"/>
    <w:rsid w:val="00AD4A5A"/>
    <w:rsid w:val="00AD4E88"/>
    <w:rsid w:val="00AD7154"/>
    <w:rsid w:val="00AE27AC"/>
    <w:rsid w:val="00AE40E0"/>
    <w:rsid w:val="00AE4DBA"/>
    <w:rsid w:val="00AE4F07"/>
    <w:rsid w:val="00AF14BB"/>
    <w:rsid w:val="00AF1C5D"/>
    <w:rsid w:val="00AF42D7"/>
    <w:rsid w:val="00B006FE"/>
    <w:rsid w:val="00B007CB"/>
    <w:rsid w:val="00B00D85"/>
    <w:rsid w:val="00B02AA9"/>
    <w:rsid w:val="00B02FA3"/>
    <w:rsid w:val="00B05084"/>
    <w:rsid w:val="00B11B1A"/>
    <w:rsid w:val="00B131C9"/>
    <w:rsid w:val="00B13C7A"/>
    <w:rsid w:val="00B157F9"/>
    <w:rsid w:val="00B16674"/>
    <w:rsid w:val="00B167F1"/>
    <w:rsid w:val="00B20256"/>
    <w:rsid w:val="00B20D09"/>
    <w:rsid w:val="00B21EAD"/>
    <w:rsid w:val="00B2763F"/>
    <w:rsid w:val="00B27AAC"/>
    <w:rsid w:val="00B30929"/>
    <w:rsid w:val="00B31376"/>
    <w:rsid w:val="00B32281"/>
    <w:rsid w:val="00B372AA"/>
    <w:rsid w:val="00B40445"/>
    <w:rsid w:val="00B41888"/>
    <w:rsid w:val="00B42BDB"/>
    <w:rsid w:val="00B4308C"/>
    <w:rsid w:val="00B45A52"/>
    <w:rsid w:val="00B46175"/>
    <w:rsid w:val="00B53D50"/>
    <w:rsid w:val="00B54D07"/>
    <w:rsid w:val="00B60144"/>
    <w:rsid w:val="00B62AAA"/>
    <w:rsid w:val="00B664C7"/>
    <w:rsid w:val="00B7049A"/>
    <w:rsid w:val="00B739F6"/>
    <w:rsid w:val="00B80089"/>
    <w:rsid w:val="00B81A6C"/>
    <w:rsid w:val="00B85DE5"/>
    <w:rsid w:val="00B87DC5"/>
    <w:rsid w:val="00B90B69"/>
    <w:rsid w:val="00B90F73"/>
    <w:rsid w:val="00B93B59"/>
    <w:rsid w:val="00B9406A"/>
    <w:rsid w:val="00BA2280"/>
    <w:rsid w:val="00BA2A08"/>
    <w:rsid w:val="00BA3D8D"/>
    <w:rsid w:val="00BA46C7"/>
    <w:rsid w:val="00BA48C4"/>
    <w:rsid w:val="00BA56D2"/>
    <w:rsid w:val="00BA5DBC"/>
    <w:rsid w:val="00BA76E0"/>
    <w:rsid w:val="00BA7EFE"/>
    <w:rsid w:val="00BB2141"/>
    <w:rsid w:val="00BB2A25"/>
    <w:rsid w:val="00BB51E9"/>
    <w:rsid w:val="00BC0FDC"/>
    <w:rsid w:val="00BC3053"/>
    <w:rsid w:val="00BC4565"/>
    <w:rsid w:val="00BC4D2E"/>
    <w:rsid w:val="00BC5838"/>
    <w:rsid w:val="00BD48AC"/>
    <w:rsid w:val="00BD5F1A"/>
    <w:rsid w:val="00BE1234"/>
    <w:rsid w:val="00BE26EE"/>
    <w:rsid w:val="00BE2FA6"/>
    <w:rsid w:val="00BE3069"/>
    <w:rsid w:val="00BE333F"/>
    <w:rsid w:val="00BE7406"/>
    <w:rsid w:val="00BE7603"/>
    <w:rsid w:val="00BF3279"/>
    <w:rsid w:val="00BF4EED"/>
    <w:rsid w:val="00BF74C7"/>
    <w:rsid w:val="00C015F1"/>
    <w:rsid w:val="00C01F33"/>
    <w:rsid w:val="00C02CC6"/>
    <w:rsid w:val="00C0300A"/>
    <w:rsid w:val="00C040F7"/>
    <w:rsid w:val="00C041B0"/>
    <w:rsid w:val="00C044AB"/>
    <w:rsid w:val="00C05706"/>
    <w:rsid w:val="00C07377"/>
    <w:rsid w:val="00C10478"/>
    <w:rsid w:val="00C11AB5"/>
    <w:rsid w:val="00C12107"/>
    <w:rsid w:val="00C14D4B"/>
    <w:rsid w:val="00C154BB"/>
    <w:rsid w:val="00C21BAF"/>
    <w:rsid w:val="00C26FAA"/>
    <w:rsid w:val="00C279B5"/>
    <w:rsid w:val="00C27C45"/>
    <w:rsid w:val="00C35A81"/>
    <w:rsid w:val="00C3719D"/>
    <w:rsid w:val="00C43EF1"/>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27EA"/>
    <w:rsid w:val="00CB1F63"/>
    <w:rsid w:val="00CB7170"/>
    <w:rsid w:val="00CC040E"/>
    <w:rsid w:val="00CC111F"/>
    <w:rsid w:val="00CC2011"/>
    <w:rsid w:val="00CC3EA0"/>
    <w:rsid w:val="00CC7B45"/>
    <w:rsid w:val="00CD1188"/>
    <w:rsid w:val="00CD1FAF"/>
    <w:rsid w:val="00CD2ED1"/>
    <w:rsid w:val="00CD302F"/>
    <w:rsid w:val="00CD337B"/>
    <w:rsid w:val="00CD3818"/>
    <w:rsid w:val="00CD7D3A"/>
    <w:rsid w:val="00CE0424"/>
    <w:rsid w:val="00CE1159"/>
    <w:rsid w:val="00CE7133"/>
    <w:rsid w:val="00CE7561"/>
    <w:rsid w:val="00CF1354"/>
    <w:rsid w:val="00CF270A"/>
    <w:rsid w:val="00CF3B1F"/>
    <w:rsid w:val="00CF3BF6"/>
    <w:rsid w:val="00CF625B"/>
    <w:rsid w:val="00CF687E"/>
    <w:rsid w:val="00D0349B"/>
    <w:rsid w:val="00D04434"/>
    <w:rsid w:val="00D10249"/>
    <w:rsid w:val="00D115C3"/>
    <w:rsid w:val="00D11897"/>
    <w:rsid w:val="00D13135"/>
    <w:rsid w:val="00D13E4E"/>
    <w:rsid w:val="00D17131"/>
    <w:rsid w:val="00D22CC7"/>
    <w:rsid w:val="00D239A7"/>
    <w:rsid w:val="00D23F47"/>
    <w:rsid w:val="00D3005B"/>
    <w:rsid w:val="00D36E71"/>
    <w:rsid w:val="00D37D87"/>
    <w:rsid w:val="00D40B33"/>
    <w:rsid w:val="00D4318F"/>
    <w:rsid w:val="00D43623"/>
    <w:rsid w:val="00D438BF"/>
    <w:rsid w:val="00D440F8"/>
    <w:rsid w:val="00D47AE6"/>
    <w:rsid w:val="00D546FF"/>
    <w:rsid w:val="00D55AD5"/>
    <w:rsid w:val="00D55C42"/>
    <w:rsid w:val="00D576CA"/>
    <w:rsid w:val="00D60B38"/>
    <w:rsid w:val="00D60E13"/>
    <w:rsid w:val="00D6133C"/>
    <w:rsid w:val="00D61A87"/>
    <w:rsid w:val="00D61AF5"/>
    <w:rsid w:val="00D62CD5"/>
    <w:rsid w:val="00D6435F"/>
    <w:rsid w:val="00D648C8"/>
    <w:rsid w:val="00D652B5"/>
    <w:rsid w:val="00D66155"/>
    <w:rsid w:val="00D708B0"/>
    <w:rsid w:val="00D77B1D"/>
    <w:rsid w:val="00D8021F"/>
    <w:rsid w:val="00D80383"/>
    <w:rsid w:val="00D8207D"/>
    <w:rsid w:val="00D823C6"/>
    <w:rsid w:val="00D86CA3"/>
    <w:rsid w:val="00D871CE"/>
    <w:rsid w:val="00D918C1"/>
    <w:rsid w:val="00D9196D"/>
    <w:rsid w:val="00D92982"/>
    <w:rsid w:val="00D93953"/>
    <w:rsid w:val="00D97583"/>
    <w:rsid w:val="00DA305E"/>
    <w:rsid w:val="00DA5007"/>
    <w:rsid w:val="00DA5417"/>
    <w:rsid w:val="00DA56E8"/>
    <w:rsid w:val="00DB0A9F"/>
    <w:rsid w:val="00DB377D"/>
    <w:rsid w:val="00DB456F"/>
    <w:rsid w:val="00DC2C23"/>
    <w:rsid w:val="00DC2C2F"/>
    <w:rsid w:val="00DC2D36"/>
    <w:rsid w:val="00DC4C58"/>
    <w:rsid w:val="00DC53EF"/>
    <w:rsid w:val="00DC64AF"/>
    <w:rsid w:val="00DD5F8E"/>
    <w:rsid w:val="00DE3FC8"/>
    <w:rsid w:val="00DE5608"/>
    <w:rsid w:val="00DE58D0"/>
    <w:rsid w:val="00DE654F"/>
    <w:rsid w:val="00DE7BA3"/>
    <w:rsid w:val="00DF0B6E"/>
    <w:rsid w:val="00DF15E0"/>
    <w:rsid w:val="00DF300F"/>
    <w:rsid w:val="00DF37A0"/>
    <w:rsid w:val="00DF4E25"/>
    <w:rsid w:val="00DF6678"/>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0176"/>
    <w:rsid w:val="00E53B75"/>
    <w:rsid w:val="00E54E3B"/>
    <w:rsid w:val="00E57565"/>
    <w:rsid w:val="00E629D5"/>
    <w:rsid w:val="00E62D54"/>
    <w:rsid w:val="00E63838"/>
    <w:rsid w:val="00E64434"/>
    <w:rsid w:val="00E67C51"/>
    <w:rsid w:val="00E72EFC"/>
    <w:rsid w:val="00E758EC"/>
    <w:rsid w:val="00E77319"/>
    <w:rsid w:val="00E80DFD"/>
    <w:rsid w:val="00E8234C"/>
    <w:rsid w:val="00E83AA9"/>
    <w:rsid w:val="00E85928"/>
    <w:rsid w:val="00E87822"/>
    <w:rsid w:val="00E900CA"/>
    <w:rsid w:val="00E90395"/>
    <w:rsid w:val="00E90E49"/>
    <w:rsid w:val="00E917F9"/>
    <w:rsid w:val="00E92050"/>
    <w:rsid w:val="00E9291C"/>
    <w:rsid w:val="00E92FCE"/>
    <w:rsid w:val="00E93FFE"/>
    <w:rsid w:val="00E94F8A"/>
    <w:rsid w:val="00EA7A41"/>
    <w:rsid w:val="00EB077B"/>
    <w:rsid w:val="00EB2176"/>
    <w:rsid w:val="00EB4EA2"/>
    <w:rsid w:val="00EC0D13"/>
    <w:rsid w:val="00EC10D4"/>
    <w:rsid w:val="00EC27C6"/>
    <w:rsid w:val="00EC4207"/>
    <w:rsid w:val="00EC5653"/>
    <w:rsid w:val="00EC572A"/>
    <w:rsid w:val="00EC60B5"/>
    <w:rsid w:val="00EC71CE"/>
    <w:rsid w:val="00ED1006"/>
    <w:rsid w:val="00EF054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67A"/>
    <w:rsid w:val="00F40F0C"/>
    <w:rsid w:val="00F4766C"/>
    <w:rsid w:val="00F507D1"/>
    <w:rsid w:val="00F519CE"/>
    <w:rsid w:val="00F51ADA"/>
    <w:rsid w:val="00F607C5"/>
    <w:rsid w:val="00F60DEA"/>
    <w:rsid w:val="00F6302A"/>
    <w:rsid w:val="00F64C2B"/>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9D8"/>
    <w:rsid w:val="00F868F5"/>
    <w:rsid w:val="00F87497"/>
    <w:rsid w:val="00F9056A"/>
    <w:rsid w:val="00F90F8D"/>
    <w:rsid w:val="00F9137F"/>
    <w:rsid w:val="00F92782"/>
    <w:rsid w:val="00F93AA9"/>
    <w:rsid w:val="00F96985"/>
    <w:rsid w:val="00F97260"/>
    <w:rsid w:val="00F97838"/>
    <w:rsid w:val="00FA2BB3"/>
    <w:rsid w:val="00FB4C80"/>
    <w:rsid w:val="00FB55F3"/>
    <w:rsid w:val="00FB6A6A"/>
    <w:rsid w:val="00FC2E9C"/>
    <w:rsid w:val="00FC4AD0"/>
    <w:rsid w:val="00FC7429"/>
    <w:rsid w:val="00FD07F6"/>
    <w:rsid w:val="00FD1EC8"/>
    <w:rsid w:val="00FD20D2"/>
    <w:rsid w:val="00FD3FB3"/>
    <w:rsid w:val="00FD47ED"/>
    <w:rsid w:val="00FD5757"/>
    <w:rsid w:val="00FD74DB"/>
    <w:rsid w:val="00FD7660"/>
    <w:rsid w:val="00FE0655"/>
    <w:rsid w:val="00FE2365"/>
    <w:rsid w:val="00FE4C7B"/>
    <w:rsid w:val="00FE7336"/>
    <w:rsid w:val="00FE787C"/>
    <w:rsid w:val="00FF45A5"/>
    <w:rsid w:val="00FF5C91"/>
    <w:rsid w:val="00FF5EEE"/>
    <w:rsid w:val="00FF6A95"/>
    <w:rsid w:val="00FF7D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2482"/>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1D24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248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rPr>
      <w:lang w:eastAsia="en-US"/>
    </w:rPr>
  </w:style>
  <w:style w:type="paragraph" w:customStyle="1" w:styleId="B2">
    <w:name w:val="B2"/>
    <w:basedOn w:val="List2"/>
    <w:rsid w:val="00317B01"/>
    <w:pPr>
      <w:spacing w:after="180"/>
    </w:pPr>
    <w:rPr>
      <w:lang w:eastAsia="en-US"/>
    </w:rPr>
  </w:style>
  <w:style w:type="paragraph" w:customStyle="1" w:styleId="B3">
    <w:name w:val="B3"/>
    <w:basedOn w:val="List3"/>
    <w:rsid w:val="00317B01"/>
    <w:pPr>
      <w:spacing w:after="180"/>
    </w:pPr>
    <w:rPr>
      <w:lang w:eastAsia="en-US"/>
    </w:rPr>
  </w:style>
  <w:style w:type="paragraph" w:customStyle="1" w:styleId="B4">
    <w:name w:val="B4"/>
    <w:basedOn w:val="List4"/>
    <w:rsid w:val="00317B01"/>
    <w:pPr>
      <w:spacing w:after="180"/>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rPr>
      <w:lang w:eastAsia="en-US"/>
    </w:rPr>
  </w:style>
  <w:style w:type="paragraph" w:customStyle="1" w:styleId="EX">
    <w:name w:val="EX"/>
    <w:basedOn w:val="Normal"/>
    <w:rsid w:val="00317B01"/>
    <w:pPr>
      <w:keepLines/>
      <w:spacing w:after="180"/>
      <w:ind w:left="1702" w:hanging="1418"/>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75333F"/>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5333F"/>
    <w:rPr>
      <w:rFonts w:ascii="Arial" w:eastAsia="MS Mincho" w:hAnsi="Arial"/>
      <w:szCs w:val="24"/>
      <w:lang w:val="en-GB" w:eastAsia="en-GB"/>
    </w:rPr>
  </w:style>
  <w:style w:type="paragraph" w:styleId="Revision">
    <w:name w:val="Revision"/>
    <w:hidden/>
    <w:uiPriority w:val="99"/>
    <w:semiHidden/>
    <w:rsid w:val="00F97260"/>
    <w:rPr>
      <w:rFonts w:ascii="Arial" w:hAnsi="Arial"/>
      <w:lang w:val="en-GB"/>
    </w:rPr>
  </w:style>
  <w:style w:type="table" w:styleId="TableGrid">
    <w:name w:val="Table Grid"/>
    <w:basedOn w:val="TableNormal"/>
    <w:rsid w:val="00A574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672</Words>
  <Characters>3832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2018-04-05T20:22:00Z</dcterms:created>
  <dcterms:modified xsi:type="dcterms:W3CDTF">2018-04-05T20:28:00Z</dcterms:modified>
</cp:coreProperties>
</file>